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0"/>
          <w:szCs w:val="30"/>
        </w:rPr>
        <w:t>1</w:t>
      </w:r>
      <w:r>
        <w:rPr>
          <w:rFonts w:hint="eastAsia" w:ascii="方正黑体_GBK" w:hAnsi="方正黑体_GBK" w:eastAsia="方正黑体_GBK" w:cs="方正黑体_GBK"/>
          <w:b/>
          <w:bCs/>
          <w:sz w:val="30"/>
          <w:szCs w:val="30"/>
        </w:rPr>
        <w:t>：</w:t>
      </w:r>
      <w:r>
        <w:rPr>
          <w:rFonts w:hint="eastAsia" w:ascii="黑体" w:hAnsi="黑体" w:eastAsia="黑体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2022年广东财经大学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青年志愿者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组织奖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申报表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15"/>
        <w:gridCol w:w="407"/>
        <w:gridCol w:w="70"/>
        <w:gridCol w:w="295"/>
        <w:gridCol w:w="1683"/>
        <w:gridCol w:w="982"/>
        <w:gridCol w:w="1904"/>
        <w:gridCol w:w="60"/>
        <w:gridCol w:w="37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组织</w:t>
            </w:r>
            <w:r>
              <w:rPr>
                <w:rFonts w:hint="eastAsia" w:ascii="黑体" w:hAnsi="黑体" w:eastAsia="黑体" w:cs="黑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名称</w:t>
            </w:r>
          </w:p>
        </w:tc>
        <w:tc>
          <w:tcPr>
            <w:tcW w:w="73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学生负责人姓名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学生负责人联系方式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指导老师姓名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</w:p>
        </w:tc>
        <w:tc>
          <w:tcPr>
            <w:tcW w:w="2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指导老师联系方式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2022年开展的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志愿服务活动数量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2022年开展的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志愿服务活动服务总时长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学院学生人数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学院学生注册志愿者人数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8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二、志愿服务活动开展基本情况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（一）校内活动（填写2022年开展的具有代表性的活动，不超过5项）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时间</w:t>
            </w: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地点</w:t>
            </w: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活动名称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参与志愿者人数</w:t>
            </w: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98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/>
                <w:lang w:val="en-US" w:eastAsia="zh-CN"/>
              </w:rPr>
              <w:t>（二）校外活动（填写2022年开展的具有代表性的活动，不超过5项）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时间</w:t>
            </w: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地点</w:t>
            </w: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活动名称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参与志愿者人数</w:t>
            </w: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3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2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宣传</w:t>
            </w:r>
            <w:r>
              <w:rPr>
                <w:rFonts w:hint="eastAsia" w:ascii="黑体" w:hAnsi="黑体" w:eastAsia="黑体" w:cs="黑体"/>
                <w:sz w:val="24"/>
              </w:rPr>
              <w:t>报道情况</w:t>
            </w:r>
          </w:p>
          <w:p>
            <w:pPr>
              <w:numPr>
                <w:numId w:val="0"/>
              </w:num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（填写2022年获得的具有代表性的报道，校内外媒体均可，不超过3项）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媒体名称</w:t>
            </w: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报道链接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9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9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9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5000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31"/>
        <w:gridCol w:w="5806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组织建设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黑体" w:hAnsi="黑体" w:eastAsia="黑体" w:cs="方正仿宋_GBK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（一）制度建设情况（填写本组织章程、工作制度制定情况）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序号</w:t>
            </w: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（二）工作会议、培训会议等召开情况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序号</w:t>
            </w: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会议时间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志愿服务基地建设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（填写本组织在校外建设的、常态化对接开展志愿服务活动基地的情况）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序号</w:t>
            </w: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val="en-US" w:eastAsia="zh-CN"/>
              </w:rPr>
              <w:t>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6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  <w:t>意见</w:t>
            </w:r>
          </w:p>
        </w:tc>
        <w:tc>
          <w:tcPr>
            <w:tcW w:w="8191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2100" w:firstLineChars="10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ind w:firstLine="2100" w:firstLineChars="1000"/>
              <w:rPr>
                <w:rFonts w:hint="eastAsia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学院团委书记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或项目指导老师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ind w:firstLine="4828" w:firstLineChars="201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  <w:p>
            <w:pPr>
              <w:pStyle w:val="2"/>
            </w:pPr>
          </w:p>
        </w:tc>
      </w:tr>
    </w:tbl>
    <w:p>
      <w:pPr>
        <w:spacing w:line="480" w:lineRule="exact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注：</w:t>
      </w:r>
    </w:p>
    <w:p>
      <w:pPr>
        <w:spacing w:line="300" w:lineRule="exact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</w:rPr>
        <w:t>.学院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学生人数为</w:t>
      </w:r>
      <w:r>
        <w:rPr>
          <w:rFonts w:hint="eastAsia" w:ascii="仿宋" w:hAnsi="仿宋" w:eastAsia="仿宋" w:cs="仿宋"/>
          <w:color w:val="auto"/>
          <w:szCs w:val="21"/>
        </w:rPr>
        <w:t>现有在读本科生与研究生总人数；</w:t>
      </w:r>
    </w:p>
    <w:p>
      <w:pPr>
        <w:spacing w:line="300" w:lineRule="exact"/>
        <w:rPr>
          <w:rFonts w:hint="eastAsia" w:ascii="仿宋" w:hAnsi="仿宋" w:eastAsia="仿宋" w:cs="仿宋"/>
          <w:color w:val="auto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Cs w:val="21"/>
        </w:rPr>
        <w:t>.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学院</w:t>
      </w:r>
      <w:r>
        <w:rPr>
          <w:rFonts w:hint="eastAsia" w:ascii="仿宋" w:hAnsi="仿宋" w:eastAsia="仿宋" w:cs="宋体"/>
          <w:color w:val="auto"/>
          <w:kern w:val="0"/>
          <w:szCs w:val="21"/>
          <w:lang w:val="en-US" w:eastAsia="zh-CN"/>
        </w:rPr>
        <w:t>学生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注册志愿者人数为现有在读</w:t>
      </w:r>
      <w:r>
        <w:rPr>
          <w:rFonts w:hint="eastAsia" w:ascii="仿宋" w:hAnsi="仿宋" w:eastAsia="仿宋" w:cs="仿宋"/>
          <w:color w:val="auto"/>
          <w:szCs w:val="21"/>
        </w:rPr>
        <w:t>本科生与研究生在I志愿系统注册的总人数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。</w:t>
      </w:r>
      <w:bookmarkStart w:id="0" w:name="_GoBack"/>
      <w:bookmarkEnd w:id="0"/>
    </w:p>
    <w:p>
      <w:pPr>
        <w:spacing w:line="300" w:lineRule="exact"/>
        <w:rPr>
          <w:rFonts w:ascii="仿宋" w:hAnsi="仿宋" w:eastAsia="仿宋" w:cs="仿宋"/>
          <w:color w:val="FF0000"/>
          <w:szCs w:val="21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9FD43-6880-4F4C-AAD4-BA3F634E4E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D430668-1318-443A-87D4-92CE2405F5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CF7593-6DA9-4265-8F24-B5FC5DB472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E079D79-C25F-42E6-972E-7EFC8CF7CA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1A4A859-B7AD-43EB-91B1-A7E6A0824D6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4DFF960B-5CC2-4041-9462-6CB4CE7526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22F5CB6F-2406-4362-B26E-7714D87AFE6B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32F5D"/>
    <w:multiLevelType w:val="singleLevel"/>
    <w:tmpl w:val="FC732F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ODk4ZjkxNDJiYWRlZDlmODM0NDAzZTZjOWM1OGYifQ=="/>
  </w:docVars>
  <w:rsids>
    <w:rsidRoot w:val="00266FFF"/>
    <w:rsid w:val="000078D3"/>
    <w:rsid w:val="00062CC0"/>
    <w:rsid w:val="00080A3B"/>
    <w:rsid w:val="000A2823"/>
    <w:rsid w:val="000C1309"/>
    <w:rsid w:val="0012356A"/>
    <w:rsid w:val="0017005E"/>
    <w:rsid w:val="00187CAE"/>
    <w:rsid w:val="001A458D"/>
    <w:rsid w:val="001B5B29"/>
    <w:rsid w:val="001C14CD"/>
    <w:rsid w:val="001C301F"/>
    <w:rsid w:val="001F2349"/>
    <w:rsid w:val="00200360"/>
    <w:rsid w:val="002007D2"/>
    <w:rsid w:val="00202110"/>
    <w:rsid w:val="00223F7A"/>
    <w:rsid w:val="00266FFF"/>
    <w:rsid w:val="0026766E"/>
    <w:rsid w:val="00296DB3"/>
    <w:rsid w:val="002D4CE2"/>
    <w:rsid w:val="002F248F"/>
    <w:rsid w:val="00342157"/>
    <w:rsid w:val="00352E01"/>
    <w:rsid w:val="00385BF2"/>
    <w:rsid w:val="003B053E"/>
    <w:rsid w:val="003B1F1F"/>
    <w:rsid w:val="003D2A9F"/>
    <w:rsid w:val="00450C77"/>
    <w:rsid w:val="004830A1"/>
    <w:rsid w:val="00484F60"/>
    <w:rsid w:val="004A42F8"/>
    <w:rsid w:val="004B2008"/>
    <w:rsid w:val="004D72AF"/>
    <w:rsid w:val="004F5F4F"/>
    <w:rsid w:val="005A06BE"/>
    <w:rsid w:val="005C20B6"/>
    <w:rsid w:val="005E1F40"/>
    <w:rsid w:val="00612C2F"/>
    <w:rsid w:val="00621A43"/>
    <w:rsid w:val="00634E04"/>
    <w:rsid w:val="00652825"/>
    <w:rsid w:val="00663CBA"/>
    <w:rsid w:val="00666800"/>
    <w:rsid w:val="00690F81"/>
    <w:rsid w:val="006F2A8D"/>
    <w:rsid w:val="006F5F83"/>
    <w:rsid w:val="006F62E1"/>
    <w:rsid w:val="0070132E"/>
    <w:rsid w:val="007720E7"/>
    <w:rsid w:val="00792DD1"/>
    <w:rsid w:val="007D4FAD"/>
    <w:rsid w:val="007E3705"/>
    <w:rsid w:val="008334A3"/>
    <w:rsid w:val="0087188B"/>
    <w:rsid w:val="00881582"/>
    <w:rsid w:val="00896EC1"/>
    <w:rsid w:val="008B170F"/>
    <w:rsid w:val="008B200E"/>
    <w:rsid w:val="008C1C40"/>
    <w:rsid w:val="008F3C53"/>
    <w:rsid w:val="008F3DAC"/>
    <w:rsid w:val="009117AB"/>
    <w:rsid w:val="00915F61"/>
    <w:rsid w:val="0094605F"/>
    <w:rsid w:val="00983A14"/>
    <w:rsid w:val="00983C65"/>
    <w:rsid w:val="009962B3"/>
    <w:rsid w:val="009A78A1"/>
    <w:rsid w:val="009C4884"/>
    <w:rsid w:val="009F698F"/>
    <w:rsid w:val="00A3313C"/>
    <w:rsid w:val="00A36E8E"/>
    <w:rsid w:val="00A6188A"/>
    <w:rsid w:val="00AA39BF"/>
    <w:rsid w:val="00AB327F"/>
    <w:rsid w:val="00AE00BE"/>
    <w:rsid w:val="00AE1B31"/>
    <w:rsid w:val="00AF5013"/>
    <w:rsid w:val="00B117CE"/>
    <w:rsid w:val="00B13BD8"/>
    <w:rsid w:val="00B306C1"/>
    <w:rsid w:val="00B351A6"/>
    <w:rsid w:val="00B46D0D"/>
    <w:rsid w:val="00BA26D2"/>
    <w:rsid w:val="00BA3A73"/>
    <w:rsid w:val="00BA3B36"/>
    <w:rsid w:val="00BA7507"/>
    <w:rsid w:val="00BB7C44"/>
    <w:rsid w:val="00BD7383"/>
    <w:rsid w:val="00CD4C3F"/>
    <w:rsid w:val="00D52DFE"/>
    <w:rsid w:val="00D703CA"/>
    <w:rsid w:val="00DD0746"/>
    <w:rsid w:val="00E10FA6"/>
    <w:rsid w:val="00E3704E"/>
    <w:rsid w:val="00E46CF4"/>
    <w:rsid w:val="00E800BD"/>
    <w:rsid w:val="00EB6521"/>
    <w:rsid w:val="00ED7FE4"/>
    <w:rsid w:val="00F6046E"/>
    <w:rsid w:val="00FA5379"/>
    <w:rsid w:val="00FB03F6"/>
    <w:rsid w:val="00FC35A7"/>
    <w:rsid w:val="00FC4407"/>
    <w:rsid w:val="00FF1D35"/>
    <w:rsid w:val="01292E55"/>
    <w:rsid w:val="04667489"/>
    <w:rsid w:val="092108C3"/>
    <w:rsid w:val="09E6313F"/>
    <w:rsid w:val="0C60056D"/>
    <w:rsid w:val="0EE12C10"/>
    <w:rsid w:val="12BE53D5"/>
    <w:rsid w:val="16774C46"/>
    <w:rsid w:val="1A52549F"/>
    <w:rsid w:val="25A21A26"/>
    <w:rsid w:val="26FA20E8"/>
    <w:rsid w:val="2A705F24"/>
    <w:rsid w:val="2A9E6E48"/>
    <w:rsid w:val="2D4D255A"/>
    <w:rsid w:val="2F004CA1"/>
    <w:rsid w:val="300E4CCE"/>
    <w:rsid w:val="30265759"/>
    <w:rsid w:val="3392383A"/>
    <w:rsid w:val="38B97E89"/>
    <w:rsid w:val="3A2E32E6"/>
    <w:rsid w:val="3C4C090C"/>
    <w:rsid w:val="3DD73EFB"/>
    <w:rsid w:val="3EF75BE8"/>
    <w:rsid w:val="3F171023"/>
    <w:rsid w:val="447625E8"/>
    <w:rsid w:val="4AAB18F1"/>
    <w:rsid w:val="4CF53F9B"/>
    <w:rsid w:val="4FF51BDC"/>
    <w:rsid w:val="51327CDA"/>
    <w:rsid w:val="52962597"/>
    <w:rsid w:val="55AB143B"/>
    <w:rsid w:val="57AA6838"/>
    <w:rsid w:val="5BC00B65"/>
    <w:rsid w:val="5D70430B"/>
    <w:rsid w:val="5F1F3B6A"/>
    <w:rsid w:val="60FC5D9A"/>
    <w:rsid w:val="650760C0"/>
    <w:rsid w:val="65F42D1C"/>
    <w:rsid w:val="6B6A1BAD"/>
    <w:rsid w:val="6E063532"/>
    <w:rsid w:val="734503B7"/>
    <w:rsid w:val="770966CD"/>
    <w:rsid w:val="781F5107"/>
    <w:rsid w:val="788F797E"/>
    <w:rsid w:val="7CC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543</Characters>
  <Lines>2</Lines>
  <Paragraphs>1</Paragraphs>
  <TotalTime>7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2023-02-08T04:06:00Z</dcterms:created>
  <dc:creator>吴相慧</dc:creator>
  <cp:lastModifiedBy>鹏程</cp:lastModifiedBy>
  <cp:lastPrinted>2021-10-25T07:00:00Z</cp:lastPrinted>
  <dcterms:modified xsi:type="dcterms:W3CDTF">2023-02-17T07:07:25Z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98028E9761C64FFB8DF8CA55B1EA1416</vt:lpwstr>
  </property>
</Properties>
</file>