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FCC85">
      <w:pPr>
        <w:spacing w:line="347" w:lineRule="auto"/>
        <w:rPr>
          <w:rFonts w:ascii="Arial"/>
          <w:sz w:val="21"/>
        </w:rPr>
      </w:pPr>
    </w:p>
    <w:p w14:paraId="16F6E859">
      <w:pPr>
        <w:spacing w:line="348" w:lineRule="auto"/>
        <w:rPr>
          <w:rFonts w:ascii="Arial"/>
          <w:sz w:val="21"/>
        </w:rPr>
      </w:pPr>
    </w:p>
    <w:p w14:paraId="005E7974">
      <w:pPr>
        <w:spacing w:before="166" w:line="208" w:lineRule="auto"/>
        <w:ind w:left="1562"/>
        <w:outlineLvl w:val="0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9"/>
          <w:sz w:val="43"/>
          <w:szCs w:val="43"/>
        </w:rPr>
        <w:t>第二十七届广东青年五四奖章</w:t>
      </w:r>
    </w:p>
    <w:p w14:paraId="7FB828A7">
      <w:pPr>
        <w:spacing w:before="145" w:line="207" w:lineRule="auto"/>
        <w:ind w:left="2660"/>
        <w:outlineLvl w:val="0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9"/>
          <w:sz w:val="43"/>
          <w:szCs w:val="43"/>
        </w:rPr>
        <w:t>推荐评选工作指引</w:t>
      </w:r>
    </w:p>
    <w:p w14:paraId="3FEA86BB">
      <w:pPr>
        <w:spacing w:line="278" w:lineRule="auto"/>
        <w:rPr>
          <w:rFonts w:ascii="Arial"/>
          <w:sz w:val="21"/>
        </w:rPr>
      </w:pPr>
    </w:p>
    <w:p w14:paraId="3CA1C930">
      <w:pPr>
        <w:spacing w:line="279" w:lineRule="auto"/>
        <w:rPr>
          <w:rFonts w:ascii="Arial"/>
          <w:sz w:val="21"/>
        </w:rPr>
      </w:pPr>
    </w:p>
    <w:p w14:paraId="42544361">
      <w:pPr>
        <w:pStyle w:val="2"/>
        <w:spacing w:before="113" w:line="293" w:lineRule="auto"/>
        <w:ind w:right="125" w:firstLine="657"/>
        <w:jc w:val="both"/>
      </w:pPr>
      <w:r>
        <w:rPr>
          <w:spacing w:val="17"/>
        </w:rPr>
        <w:t>根据《广东省功勋荣誉表彰工作领导小组办公室关于开展</w:t>
      </w:r>
      <w:r>
        <w:rPr>
          <w:rFonts w:ascii="Times New Roman" w:hAnsi="Times New Roman" w:eastAsia="Times New Roman" w:cs="Times New Roman"/>
          <w:spacing w:val="7"/>
        </w:rPr>
        <w:t>2026</w:t>
      </w:r>
      <w:r>
        <w:rPr>
          <w:rFonts w:ascii="Times New Roman" w:hAnsi="Times New Roman" w:eastAsia="Times New Roman" w:cs="Times New Roman"/>
          <w:spacing w:val="25"/>
        </w:rPr>
        <w:t xml:space="preserve"> </w:t>
      </w:r>
      <w:r>
        <w:rPr>
          <w:spacing w:val="7"/>
        </w:rPr>
        <w:t>年度省级以下表彰项</w:t>
      </w:r>
      <w:r>
        <w:rPr>
          <w:spacing w:val="-47"/>
        </w:rPr>
        <w:t xml:space="preserve"> </w:t>
      </w:r>
      <w:r>
        <w:rPr>
          <w:spacing w:val="7"/>
        </w:rPr>
        <w:t>目的通知》有关安排，</w:t>
      </w:r>
      <w:r>
        <w:rPr>
          <w:spacing w:val="-67"/>
        </w:rPr>
        <w:t xml:space="preserve"> </w:t>
      </w:r>
      <w:r>
        <w:rPr>
          <w:spacing w:val="7"/>
        </w:rPr>
        <w:t>团省委本</w:t>
      </w:r>
      <w:r>
        <w:rPr>
          <w:spacing w:val="6"/>
        </w:rPr>
        <w:t>年度</w:t>
      </w:r>
      <w:r>
        <w:rPr>
          <w:spacing w:val="5"/>
        </w:rPr>
        <w:t>将开展全省团队组织先进集体和先进个人表彰项目。现就做好第</w:t>
      </w:r>
      <w:r>
        <w:rPr>
          <w:spacing w:val="9"/>
        </w:rPr>
        <w:t>二十七届广东青年五四奖章推荐评选工作提示如下。</w:t>
      </w:r>
    </w:p>
    <w:p w14:paraId="341B1503">
      <w:pPr>
        <w:spacing w:line="237" w:lineRule="auto"/>
        <w:ind w:left="654"/>
        <w:outlineLvl w:val="1"/>
        <w:rPr>
          <w:rFonts w:ascii="方正黑体_GBK" w:hAnsi="方正黑体_GBK" w:eastAsia="方正黑体_GBK" w:cs="方正黑体_GBK"/>
          <w:sz w:val="31"/>
          <w:szCs w:val="31"/>
        </w:rPr>
      </w:pPr>
      <w:r>
        <w:rPr>
          <w:rFonts w:ascii="方正黑体_GBK" w:hAnsi="方正黑体_GBK" w:eastAsia="方正黑体_GBK" w:cs="方正黑体_GBK"/>
          <w:spacing w:val="4"/>
          <w:sz w:val="31"/>
          <w:szCs w:val="31"/>
        </w:rPr>
        <w:t>一、</w:t>
      </w:r>
      <w:r>
        <w:rPr>
          <w:rFonts w:ascii="方正黑体_GBK" w:hAnsi="方正黑体_GBK" w:eastAsia="方正黑体_GBK" w:cs="方正黑体_GBK"/>
          <w:spacing w:val="-61"/>
          <w:sz w:val="31"/>
          <w:szCs w:val="31"/>
        </w:rPr>
        <w:t xml:space="preserve"> </w:t>
      </w:r>
      <w:r>
        <w:rPr>
          <w:rFonts w:ascii="方正黑体_GBK" w:hAnsi="方正黑体_GBK" w:eastAsia="方正黑体_GBK" w:cs="方正黑体_GBK"/>
          <w:spacing w:val="4"/>
          <w:sz w:val="31"/>
          <w:szCs w:val="31"/>
        </w:rPr>
        <w:t>推荐评选条件</w:t>
      </w:r>
    </w:p>
    <w:p w14:paraId="57FAAADC">
      <w:pPr>
        <w:spacing w:before="103" w:line="236" w:lineRule="auto"/>
        <w:ind w:left="624"/>
        <w:rPr>
          <w:rFonts w:ascii="方正楷体_GBK" w:hAnsi="方正楷体_GBK" w:eastAsia="方正楷体_GBK" w:cs="方正楷体_GBK"/>
          <w:sz w:val="31"/>
          <w:szCs w:val="31"/>
        </w:rPr>
      </w:pPr>
      <w:r>
        <w:rPr>
          <w:rFonts w:ascii="方正楷体_GBK" w:hAnsi="方正楷体_GBK" w:eastAsia="方正楷体_GBK" w:cs="方正楷体_GBK"/>
          <w:spacing w:val="7"/>
          <w:sz w:val="31"/>
          <w:szCs w:val="31"/>
        </w:rPr>
        <w:t>（一）</w:t>
      </w:r>
      <w:r>
        <w:rPr>
          <w:rFonts w:ascii="方正楷体_GBK" w:hAnsi="方正楷体_GBK" w:eastAsia="方正楷体_GBK" w:cs="方正楷体_GBK"/>
          <w:spacing w:val="-50"/>
          <w:sz w:val="31"/>
          <w:szCs w:val="31"/>
        </w:rPr>
        <w:t xml:space="preserve"> </w:t>
      </w:r>
      <w:r>
        <w:rPr>
          <w:rFonts w:ascii="方正楷体_GBK" w:hAnsi="方正楷体_GBK" w:eastAsia="方正楷体_GBK" w:cs="方正楷体_GBK"/>
          <w:spacing w:val="7"/>
          <w:sz w:val="31"/>
          <w:szCs w:val="31"/>
        </w:rPr>
        <w:t>个人奖项评选条件为：</w:t>
      </w:r>
    </w:p>
    <w:p w14:paraId="09FA7137">
      <w:pPr>
        <w:pStyle w:val="2"/>
        <w:spacing w:before="103" w:line="286" w:lineRule="auto"/>
        <w:ind w:left="8" w:right="122" w:firstLine="663"/>
      </w:pPr>
      <w:r>
        <w:rPr>
          <w:rFonts w:ascii="Times New Roman" w:hAnsi="Times New Roman" w:eastAsia="Times New Roman" w:cs="Times New Roman"/>
          <w:spacing w:val="7"/>
        </w:rPr>
        <w:t>1.</w:t>
      </w:r>
      <w:r>
        <w:rPr>
          <w:spacing w:val="7"/>
        </w:rPr>
        <w:t>坚决拥护中国共产党的领导，模范遵守宪法法</w:t>
      </w:r>
      <w:r>
        <w:rPr>
          <w:spacing w:val="6"/>
        </w:rPr>
        <w:t>律，积极投</w:t>
      </w:r>
      <w:r>
        <w:rPr>
          <w:spacing w:val="5"/>
        </w:rPr>
        <w:t>身中国特色社会主义建设。作风端正，道德品质高尚，在青年群</w:t>
      </w:r>
      <w:r>
        <w:rPr>
          <w:spacing w:val="7"/>
        </w:rPr>
        <w:t>体中享有较高声誉。</w:t>
      </w:r>
    </w:p>
    <w:p w14:paraId="33137701">
      <w:pPr>
        <w:pStyle w:val="2"/>
        <w:spacing w:before="5" w:line="285" w:lineRule="auto"/>
        <w:ind w:left="18" w:firstLine="622"/>
      </w:pPr>
      <w:r>
        <w:rPr>
          <w:rFonts w:ascii="Times New Roman" w:hAnsi="Times New Roman" w:eastAsia="Times New Roman" w:cs="Times New Roman"/>
          <w:spacing w:val="1"/>
        </w:rPr>
        <w:t>2.</w:t>
      </w:r>
      <w:r>
        <w:rPr>
          <w:spacing w:val="1"/>
        </w:rPr>
        <w:t>努力践行“树立远大理想、热爱伟大祖国、担当时代责任、</w:t>
      </w:r>
      <w:r>
        <w:rPr>
          <w:spacing w:val="5"/>
        </w:rPr>
        <w:t>勇于砥砺奋斗、练就过硬本领、锤炼品德修为”的重要要</w:t>
      </w:r>
      <w:r>
        <w:rPr>
          <w:spacing w:val="4"/>
        </w:rPr>
        <w:t>求，具</w:t>
      </w:r>
      <w:r>
        <w:rPr>
          <w:spacing w:val="7"/>
        </w:rPr>
        <w:t>有突出的工作实绩和良好的社会影响。</w:t>
      </w:r>
    </w:p>
    <w:p w14:paraId="33108D2E">
      <w:pPr>
        <w:pStyle w:val="2"/>
        <w:spacing w:before="6" w:line="285" w:lineRule="auto"/>
        <w:ind w:left="10" w:right="123" w:firstLine="636"/>
      </w:pPr>
      <w:r>
        <w:rPr>
          <w:rFonts w:ascii="Times New Roman" w:hAnsi="Times New Roman" w:eastAsia="Times New Roman" w:cs="Times New Roman"/>
          <w:spacing w:val="-8"/>
        </w:rPr>
        <w:t>3.</w:t>
      </w:r>
      <w:r>
        <w:rPr>
          <w:spacing w:val="-8"/>
        </w:rPr>
        <w:t>年龄为</w:t>
      </w:r>
      <w:r>
        <w:rPr>
          <w:spacing w:val="-45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 xml:space="preserve">14 </w:t>
      </w:r>
      <w:r>
        <w:rPr>
          <w:spacing w:val="-8"/>
        </w:rPr>
        <w:t>周岁以上、</w:t>
      </w:r>
      <w:r>
        <w:rPr>
          <w:rFonts w:ascii="Times New Roman" w:hAnsi="Times New Roman" w:eastAsia="Times New Roman" w:cs="Times New Roman"/>
          <w:spacing w:val="-8"/>
        </w:rPr>
        <w:t xml:space="preserve">35 </w:t>
      </w:r>
      <w:r>
        <w:rPr>
          <w:spacing w:val="-8"/>
        </w:rPr>
        <w:t>周岁以下（</w:t>
      </w:r>
      <w:r>
        <w:rPr>
          <w:rFonts w:ascii="Times New Roman" w:hAnsi="Times New Roman" w:eastAsia="Times New Roman" w:cs="Times New Roman"/>
          <w:spacing w:val="-8"/>
        </w:rPr>
        <w:t>19</w:t>
      </w:r>
      <w:r>
        <w:rPr>
          <w:rFonts w:ascii="Times New Roman" w:hAnsi="Times New Roman" w:eastAsia="Times New Roman" w:cs="Times New Roman"/>
          <w:spacing w:val="-9"/>
        </w:rPr>
        <w:t xml:space="preserve">91 </w:t>
      </w:r>
      <w:r>
        <w:rPr>
          <w:spacing w:val="-9"/>
        </w:rPr>
        <w:t>年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 xml:space="preserve">5 </w:t>
      </w:r>
      <w:r>
        <w:rPr>
          <w:spacing w:val="-9"/>
        </w:rPr>
        <w:t>月</w:t>
      </w:r>
      <w:r>
        <w:rPr>
          <w:spacing w:val="-67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 xml:space="preserve">31  </w:t>
      </w:r>
      <w:r>
        <w:rPr>
          <w:spacing w:val="-9"/>
        </w:rPr>
        <w:t>日</w:t>
      </w:r>
      <w:r>
        <w:rPr>
          <w:rFonts w:ascii="Times New Roman" w:hAnsi="Times New Roman" w:eastAsia="Times New Roman" w:cs="Times New Roman"/>
          <w:spacing w:val="-9"/>
        </w:rPr>
        <w:t>—2012</w:t>
      </w:r>
      <w:r>
        <w:t>年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t>月</w:t>
      </w:r>
      <w:r>
        <w:rPr>
          <w:spacing w:val="-43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30  </w:t>
      </w:r>
      <w:r>
        <w:t>日</w:t>
      </w:r>
      <w:r>
        <w:rPr>
          <w:spacing w:val="-79"/>
        </w:rPr>
        <w:t xml:space="preserve"> </w:t>
      </w:r>
      <w:r>
        <w:t>出生）的中国公民，特别优秀的可以适当放宽至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</w:rPr>
        <w:t>40</w:t>
      </w:r>
      <w:r>
        <w:rPr>
          <w:spacing w:val="-3"/>
        </w:rPr>
        <w:t>周岁（</w:t>
      </w:r>
      <w:r>
        <w:rPr>
          <w:rFonts w:ascii="Times New Roman" w:hAnsi="Times New Roman" w:eastAsia="Times New Roman" w:cs="Times New Roman"/>
          <w:spacing w:val="-3"/>
        </w:rPr>
        <w:t>1986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spacing w:val="-3"/>
        </w:rPr>
        <w:t>年</w:t>
      </w:r>
      <w:r>
        <w:rPr>
          <w:spacing w:val="-41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5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-3"/>
        </w:rPr>
        <w:t>月</w:t>
      </w:r>
      <w:r>
        <w:rPr>
          <w:spacing w:val="-43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31  </w:t>
      </w:r>
      <w:r>
        <w:rPr>
          <w:spacing w:val="-3"/>
        </w:rPr>
        <w:t>日之后出生</w:t>
      </w:r>
      <w:r>
        <w:rPr>
          <w:spacing w:val="25"/>
        </w:rPr>
        <w:t>），</w:t>
      </w:r>
      <w:r>
        <w:rPr>
          <w:spacing w:val="-3"/>
        </w:rPr>
        <w:t>以身份证上的出生</w:t>
      </w:r>
      <w:r>
        <w:rPr>
          <w:spacing w:val="-44"/>
        </w:rPr>
        <w:t xml:space="preserve"> </w:t>
      </w:r>
      <w:r>
        <w:rPr>
          <w:spacing w:val="-3"/>
        </w:rPr>
        <w:t>日期为</w:t>
      </w:r>
      <w:r>
        <w:rPr>
          <w:spacing w:val="-5"/>
        </w:rPr>
        <w:t>准。</w:t>
      </w:r>
    </w:p>
    <w:p w14:paraId="350725F4">
      <w:pPr>
        <w:pStyle w:val="2"/>
        <w:spacing w:line="236" w:lineRule="auto"/>
        <w:ind w:left="639"/>
      </w:pPr>
      <w:r>
        <w:rPr>
          <w:rFonts w:ascii="Times New Roman" w:hAnsi="Times New Roman" w:eastAsia="Times New Roman" w:cs="Times New Roman"/>
          <w:spacing w:val="7"/>
        </w:rPr>
        <w:t>4.</w:t>
      </w:r>
      <w:r>
        <w:rPr>
          <w:rFonts w:ascii="Times New Roman" w:hAnsi="Times New Roman" w:eastAsia="Times New Roman" w:cs="Times New Roman"/>
          <w:spacing w:val="-40"/>
        </w:rPr>
        <w:t xml:space="preserve"> </w:t>
      </w:r>
      <w:r>
        <w:rPr>
          <w:spacing w:val="7"/>
        </w:rPr>
        <w:t>户籍在广东省或在广东省学习、工作一年以上。</w:t>
      </w:r>
    </w:p>
    <w:p w14:paraId="38D1B40B">
      <w:pPr>
        <w:pStyle w:val="2"/>
        <w:spacing w:before="94" w:line="236" w:lineRule="auto"/>
        <w:jc w:val="right"/>
      </w:pPr>
      <w:r>
        <w:rPr>
          <w:rFonts w:ascii="Times New Roman" w:hAnsi="Times New Roman" w:eastAsia="Times New Roman" w:cs="Times New Roman"/>
          <w:spacing w:val="-10"/>
        </w:rPr>
        <w:t>5.</w:t>
      </w:r>
      <w:r>
        <w:rPr>
          <w:spacing w:val="-10"/>
        </w:rPr>
        <w:t>获得过市级青年五四奖章或者其他市级以上（</w:t>
      </w:r>
      <w:r>
        <w:rPr>
          <w:spacing w:val="-11"/>
        </w:rPr>
        <w:t>含市级）荣誉。</w:t>
      </w:r>
    </w:p>
    <w:p w14:paraId="14AA37AE">
      <w:pPr>
        <w:spacing w:before="101" w:line="236" w:lineRule="auto"/>
        <w:ind w:left="624"/>
        <w:rPr>
          <w:rFonts w:ascii="方正楷体_GBK" w:hAnsi="方正楷体_GBK" w:eastAsia="方正楷体_GBK" w:cs="方正楷体_GBK"/>
          <w:sz w:val="31"/>
          <w:szCs w:val="31"/>
        </w:rPr>
      </w:pPr>
      <w:r>
        <w:rPr>
          <w:rFonts w:ascii="方正楷体_GBK" w:hAnsi="方正楷体_GBK" w:eastAsia="方正楷体_GBK" w:cs="方正楷体_GBK"/>
          <w:spacing w:val="9"/>
          <w:sz w:val="31"/>
          <w:szCs w:val="31"/>
        </w:rPr>
        <w:t>（二）集体奖项评选条件为：</w:t>
      </w:r>
    </w:p>
    <w:p w14:paraId="124F94A8">
      <w:pPr>
        <w:spacing w:line="236" w:lineRule="auto"/>
        <w:rPr>
          <w:rFonts w:ascii="方正楷体_GBK" w:hAnsi="方正楷体_GBK" w:eastAsia="方正楷体_GBK" w:cs="方正楷体_GBK"/>
          <w:sz w:val="31"/>
          <w:szCs w:val="31"/>
        </w:rPr>
        <w:sectPr>
          <w:footerReference r:id="rId5" w:type="default"/>
          <w:pgSz w:w="11906" w:h="16839"/>
          <w:pgMar w:top="1431" w:right="1350" w:bottom="1144" w:left="1593" w:header="0" w:footer="778" w:gutter="0"/>
          <w:cols w:space="720" w:num="1"/>
        </w:sectPr>
      </w:pPr>
    </w:p>
    <w:p w14:paraId="4F87F059">
      <w:pPr>
        <w:spacing w:line="349" w:lineRule="auto"/>
        <w:rPr>
          <w:rFonts w:ascii="Arial"/>
          <w:sz w:val="21"/>
        </w:rPr>
      </w:pPr>
    </w:p>
    <w:p w14:paraId="258F0B35">
      <w:pPr>
        <w:spacing w:line="350" w:lineRule="auto"/>
        <w:rPr>
          <w:rFonts w:ascii="Arial"/>
          <w:sz w:val="21"/>
        </w:rPr>
      </w:pPr>
    </w:p>
    <w:p w14:paraId="5048D4A1">
      <w:pPr>
        <w:pStyle w:val="2"/>
        <w:spacing w:before="114" w:line="286" w:lineRule="auto"/>
        <w:ind w:left="12" w:right="124" w:firstLine="650"/>
      </w:pPr>
      <w:r>
        <w:rPr>
          <w:rFonts w:ascii="Times New Roman" w:hAnsi="Times New Roman" w:eastAsia="Times New Roman" w:cs="Times New Roman"/>
          <w:spacing w:val="7"/>
        </w:rPr>
        <w:t>1.</w:t>
      </w:r>
      <w:r>
        <w:rPr>
          <w:spacing w:val="7"/>
        </w:rPr>
        <w:t>集体成员拥护中国共产党的领导，热爱祖</w:t>
      </w:r>
      <w:r>
        <w:rPr>
          <w:spacing w:val="6"/>
        </w:rPr>
        <w:t>国、热爱人民、</w:t>
      </w:r>
      <w:r>
        <w:rPr>
          <w:spacing w:val="4"/>
        </w:rPr>
        <w:t>热爱社会主义，遵纪守法，</w:t>
      </w:r>
      <w:r>
        <w:rPr>
          <w:spacing w:val="-76"/>
        </w:rPr>
        <w:t xml:space="preserve"> </w:t>
      </w:r>
      <w:r>
        <w:rPr>
          <w:spacing w:val="4"/>
        </w:rPr>
        <w:t>品格高尚。</w:t>
      </w:r>
    </w:p>
    <w:p w14:paraId="056E68EB">
      <w:pPr>
        <w:pStyle w:val="2"/>
        <w:spacing w:before="1" w:line="236" w:lineRule="auto"/>
        <w:ind w:left="632"/>
      </w:pPr>
      <w:r>
        <w:rPr>
          <w:rFonts w:ascii="Times New Roman" w:hAnsi="Times New Roman" w:eastAsia="Times New Roman" w:cs="Times New Roman"/>
          <w:spacing w:val="7"/>
        </w:rPr>
        <w:t>2.</w:t>
      </w:r>
      <w:r>
        <w:rPr>
          <w:spacing w:val="7"/>
        </w:rPr>
        <w:t>集体成员中</w:t>
      </w:r>
      <w:r>
        <w:rPr>
          <w:spacing w:val="-43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 xml:space="preserve">35 </w:t>
      </w:r>
      <w:r>
        <w:rPr>
          <w:spacing w:val="7"/>
        </w:rPr>
        <w:t>周岁以下的青年数占总人</w:t>
      </w:r>
      <w:r>
        <w:rPr>
          <w:spacing w:val="6"/>
        </w:rPr>
        <w:t>数</w:t>
      </w:r>
      <w:r>
        <w:rPr>
          <w:spacing w:val="-45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60%</w:t>
      </w:r>
      <w:r>
        <w:rPr>
          <w:spacing w:val="6"/>
        </w:rPr>
        <w:t>以上。</w:t>
      </w:r>
    </w:p>
    <w:p w14:paraId="4026D984">
      <w:pPr>
        <w:pStyle w:val="2"/>
        <w:spacing w:before="92" w:line="236" w:lineRule="auto"/>
        <w:ind w:left="638"/>
      </w:pPr>
      <w:r>
        <w:rPr>
          <w:rFonts w:ascii="Times New Roman" w:hAnsi="Times New Roman" w:eastAsia="Times New Roman" w:cs="Times New Roman"/>
          <w:spacing w:val="8"/>
        </w:rPr>
        <w:t>3.</w:t>
      </w:r>
      <w:r>
        <w:rPr>
          <w:spacing w:val="8"/>
        </w:rPr>
        <w:t>集体成员的主体为在广东省工作或生活的青年。</w:t>
      </w:r>
    </w:p>
    <w:p w14:paraId="02EF9F9D">
      <w:pPr>
        <w:pStyle w:val="2"/>
        <w:spacing w:before="93" w:line="285" w:lineRule="auto"/>
        <w:ind w:left="6" w:firstLine="624"/>
      </w:pPr>
      <w:r>
        <w:rPr>
          <w:rFonts w:ascii="Times New Roman" w:hAnsi="Times New Roman" w:eastAsia="Times New Roman" w:cs="Times New Roman"/>
          <w:spacing w:val="5"/>
        </w:rPr>
        <w:t xml:space="preserve">4. </w:t>
      </w:r>
      <w:r>
        <w:rPr>
          <w:spacing w:val="5"/>
        </w:rPr>
        <w:t>申报集体应在重大任务、重大项目和具有重大社</w:t>
      </w:r>
      <w:r>
        <w:rPr>
          <w:spacing w:val="4"/>
        </w:rPr>
        <w:t>会影响的</w:t>
      </w:r>
      <w:r>
        <w:rPr>
          <w:spacing w:val="-2"/>
        </w:rPr>
        <w:t>事件中作出特殊贡献，或在投身经济建设、政治建设、文化建设、</w:t>
      </w:r>
      <w:r>
        <w:rPr>
          <w:spacing w:val="8"/>
        </w:rPr>
        <w:t>社会建设和生态文明建设等方面取得突出业绩。</w:t>
      </w:r>
    </w:p>
    <w:p w14:paraId="2397EBA5">
      <w:pPr>
        <w:spacing w:before="1" w:line="238" w:lineRule="auto"/>
        <w:ind w:left="644"/>
        <w:outlineLvl w:val="1"/>
        <w:rPr>
          <w:rFonts w:ascii="方正黑体_GBK" w:hAnsi="方正黑体_GBK" w:eastAsia="方正黑体_GBK" w:cs="方正黑体_GBK"/>
          <w:sz w:val="31"/>
          <w:szCs w:val="31"/>
        </w:rPr>
      </w:pPr>
      <w:r>
        <w:rPr>
          <w:rFonts w:ascii="方正黑体_GBK" w:hAnsi="方正黑体_GBK" w:eastAsia="方正黑体_GBK" w:cs="方正黑体_GBK"/>
          <w:spacing w:val="2"/>
          <w:sz w:val="31"/>
          <w:szCs w:val="31"/>
        </w:rPr>
        <w:t>二、</w:t>
      </w:r>
      <w:r>
        <w:rPr>
          <w:rFonts w:ascii="方正黑体_GBK" w:hAnsi="方正黑体_GBK" w:eastAsia="方正黑体_GBK" w:cs="方正黑体_GBK"/>
          <w:spacing w:val="-59"/>
          <w:sz w:val="31"/>
          <w:szCs w:val="31"/>
        </w:rPr>
        <w:t xml:space="preserve"> </w:t>
      </w:r>
      <w:r>
        <w:rPr>
          <w:rFonts w:ascii="方正黑体_GBK" w:hAnsi="方正黑体_GBK" w:eastAsia="方正黑体_GBK" w:cs="方正黑体_GBK"/>
          <w:spacing w:val="2"/>
          <w:sz w:val="31"/>
          <w:szCs w:val="31"/>
        </w:rPr>
        <w:t>推荐程序</w:t>
      </w:r>
    </w:p>
    <w:p w14:paraId="006DDC6A">
      <w:pPr>
        <w:spacing w:before="101" w:line="233" w:lineRule="auto"/>
        <w:ind w:left="585"/>
        <w:rPr>
          <w:rFonts w:ascii="方正楷体_GBK" w:hAnsi="方正楷体_GBK" w:eastAsia="方正楷体_GBK" w:cs="方正楷体_GBK"/>
          <w:sz w:val="31"/>
          <w:szCs w:val="31"/>
        </w:rPr>
      </w:pPr>
      <w:r>
        <w:rPr>
          <w:rFonts w:ascii="方正楷体_GBK" w:hAnsi="方正楷体_GBK" w:eastAsia="方正楷体_GBK" w:cs="方正楷体_GBK"/>
          <w:spacing w:val="11"/>
          <w:sz w:val="31"/>
          <w:szCs w:val="31"/>
        </w:rPr>
        <w:t>（一）人选推荐</w:t>
      </w:r>
    </w:p>
    <w:p w14:paraId="75C08DD6">
      <w:pPr>
        <w:pStyle w:val="2"/>
        <w:spacing w:before="113" w:line="286" w:lineRule="auto"/>
        <w:ind w:right="51" w:firstLine="610"/>
        <w:jc w:val="both"/>
      </w:pPr>
      <w:r>
        <w:rPr>
          <w:spacing w:val="6"/>
        </w:rPr>
        <w:t>提名推荐的人选（集体）应能充分代表本地区或本行业（系</w:t>
      </w:r>
      <w:r>
        <w:rPr>
          <w:spacing w:val="-6"/>
        </w:rPr>
        <w:t>统）优秀先进青年个人和集体。对于获得过中国青年五四奖章（集</w:t>
      </w:r>
      <w:r>
        <w:rPr>
          <w:spacing w:val="8"/>
        </w:rPr>
        <w:t>体）、广东青年五四奖章（集体）及提名奖的，不再提名</w:t>
      </w:r>
      <w:r>
        <w:rPr>
          <w:spacing w:val="7"/>
        </w:rPr>
        <w:t>推荐。</w:t>
      </w:r>
      <w:r>
        <w:rPr>
          <w:spacing w:val="5"/>
        </w:rPr>
        <w:t>各级团组织不得作为广东青年五四奖章集体的参评对象。此前已</w:t>
      </w:r>
      <w:r>
        <w:rPr>
          <w:spacing w:val="8"/>
        </w:rPr>
        <w:t>推报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2026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8"/>
        </w:rPr>
        <w:t>年度中国青年五四奖章但未入围的人选（集体</w:t>
      </w:r>
      <w:r>
        <w:rPr>
          <w:spacing w:val="26"/>
        </w:rPr>
        <w:t>），</w:t>
      </w:r>
      <w:r>
        <w:rPr>
          <w:spacing w:val="8"/>
        </w:rPr>
        <w:t>符合条件的可纳入广东青年五四奖章申报对象，不占用推荐</w:t>
      </w:r>
      <w:r>
        <w:rPr>
          <w:spacing w:val="7"/>
        </w:rPr>
        <w:t>名额。</w:t>
      </w:r>
    </w:p>
    <w:p w14:paraId="18E71902">
      <w:pPr>
        <w:spacing w:before="1" w:line="236" w:lineRule="auto"/>
        <w:ind w:left="585"/>
        <w:rPr>
          <w:rFonts w:ascii="方正楷体_GBK" w:hAnsi="方正楷体_GBK" w:eastAsia="方正楷体_GBK" w:cs="方正楷体_GBK"/>
          <w:sz w:val="31"/>
          <w:szCs w:val="31"/>
        </w:rPr>
      </w:pPr>
      <w:r>
        <w:rPr>
          <w:rFonts w:ascii="方正楷体_GBK" w:hAnsi="方正楷体_GBK" w:eastAsia="方正楷体_GBK" w:cs="方正楷体_GBK"/>
          <w:spacing w:val="5"/>
          <w:sz w:val="31"/>
          <w:szCs w:val="31"/>
        </w:rPr>
        <w:t>（二）</w:t>
      </w:r>
      <w:r>
        <w:rPr>
          <w:rFonts w:ascii="方正楷体_GBK" w:hAnsi="方正楷体_GBK" w:eastAsia="方正楷体_GBK" w:cs="方正楷体_GBK"/>
          <w:spacing w:val="-44"/>
          <w:sz w:val="31"/>
          <w:szCs w:val="31"/>
        </w:rPr>
        <w:t xml:space="preserve"> </w:t>
      </w:r>
      <w:r>
        <w:rPr>
          <w:rFonts w:hint="eastAsia" w:ascii="方正楷体_GBK" w:hAnsi="方正楷体_GBK" w:eastAsia="方正楷体_GBK" w:cs="方正楷体_GBK"/>
          <w:spacing w:val="5"/>
          <w:sz w:val="31"/>
          <w:szCs w:val="31"/>
          <w:lang w:eastAsia="zh-CN"/>
        </w:rPr>
        <w:t>学校</w:t>
      </w:r>
      <w:r>
        <w:rPr>
          <w:rFonts w:ascii="方正楷体_GBK" w:hAnsi="方正楷体_GBK" w:eastAsia="方正楷体_GBK" w:cs="方正楷体_GBK"/>
          <w:spacing w:val="5"/>
          <w:sz w:val="31"/>
          <w:szCs w:val="31"/>
        </w:rPr>
        <w:t>初评</w:t>
      </w:r>
    </w:p>
    <w:p w14:paraId="55A2F8FD">
      <w:pPr>
        <w:pStyle w:val="2"/>
        <w:spacing w:before="135" w:line="308" w:lineRule="auto"/>
        <w:ind w:left="1" w:right="6" w:firstLine="610"/>
        <w:jc w:val="both"/>
      </w:pPr>
      <w:r>
        <w:rPr>
          <w:rFonts w:hint="eastAsia"/>
          <w:spacing w:val="6"/>
          <w:lang w:eastAsia="zh-CN"/>
        </w:rPr>
        <w:t>各单位</w:t>
      </w:r>
      <w:r>
        <w:rPr>
          <w:spacing w:val="6"/>
        </w:rPr>
        <w:t>要对申报人选（集体）进行初核、政审、</w:t>
      </w:r>
      <w:r>
        <w:rPr>
          <w:rFonts w:hint="eastAsia"/>
          <w:spacing w:val="6"/>
          <w:lang w:eastAsia="zh-CN"/>
        </w:rPr>
        <w:t>公示</w:t>
      </w:r>
      <w:r>
        <w:rPr>
          <w:spacing w:val="5"/>
        </w:rPr>
        <w:t>，</w:t>
      </w:r>
      <w:r>
        <w:rPr>
          <w:rFonts w:hint="eastAsia"/>
          <w:spacing w:val="5"/>
          <w:lang w:eastAsia="zh-CN"/>
        </w:rPr>
        <w:t>校团委将</w:t>
      </w:r>
      <w:r>
        <w:rPr>
          <w:spacing w:val="5"/>
        </w:rPr>
        <w:t>通过集中述绩、现场答辩、专家评审、会议研究等方式，严格组织差额评审，并征求</w:t>
      </w:r>
      <w:r>
        <w:rPr>
          <w:rFonts w:hint="eastAsia"/>
          <w:spacing w:val="5"/>
          <w:lang w:eastAsia="zh-CN"/>
        </w:rPr>
        <w:t>学校党委</w:t>
      </w:r>
      <w:r>
        <w:rPr>
          <w:spacing w:val="5"/>
        </w:rPr>
        <w:t>、纪检监察机关和有关方面的意见</w:t>
      </w:r>
      <w:r>
        <w:rPr>
          <w:rFonts w:hint="eastAsia"/>
          <w:spacing w:val="5"/>
          <w:lang w:eastAsia="zh-CN"/>
        </w:rPr>
        <w:t>和</w:t>
      </w:r>
      <w:r>
        <w:rPr>
          <w:spacing w:val="5"/>
        </w:rPr>
        <w:t>所在单位群众意见，同时加强对人选（集体）的舆</w:t>
      </w:r>
      <w:r>
        <w:rPr>
          <w:spacing w:val="-2"/>
        </w:rPr>
        <w:t>情排查。各提名推荐主体需经集体研究后确定申报人选（集体）。</w:t>
      </w:r>
      <w:r>
        <w:rPr>
          <w:spacing w:val="5"/>
        </w:rPr>
        <w:t>申报人选（集体）应当在所在单位进行公示，公示期不少于</w:t>
      </w:r>
      <w:r>
        <w:rPr>
          <w:spacing w:val="-41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 xml:space="preserve">5 </w:t>
      </w:r>
      <w:r>
        <w:rPr>
          <w:spacing w:val="5"/>
        </w:rPr>
        <w:t>个工作</w:t>
      </w:r>
      <w:r>
        <w:rPr>
          <w:spacing w:val="-47"/>
        </w:rPr>
        <w:t xml:space="preserve"> </w:t>
      </w:r>
      <w:r>
        <w:rPr>
          <w:spacing w:val="5"/>
        </w:rPr>
        <w:t>日，公示无异议后，形成申报</w:t>
      </w:r>
      <w:r>
        <w:rPr>
          <w:spacing w:val="4"/>
        </w:rPr>
        <w:t>材料报送</w:t>
      </w:r>
      <w:r>
        <w:rPr>
          <w:rFonts w:hint="eastAsia"/>
          <w:spacing w:val="4"/>
          <w:lang w:eastAsia="zh-CN"/>
        </w:rPr>
        <w:t>校团委</w:t>
      </w:r>
      <w:r>
        <w:rPr>
          <w:spacing w:val="4"/>
        </w:rPr>
        <w:t>。</w:t>
      </w:r>
    </w:p>
    <w:p w14:paraId="425B09DB">
      <w:pPr>
        <w:spacing w:line="308" w:lineRule="auto"/>
        <w:sectPr>
          <w:footerReference r:id="rId6" w:type="default"/>
          <w:pgSz w:w="11906" w:h="16839"/>
          <w:pgMar w:top="1431" w:right="1350" w:bottom="1144" w:left="1601" w:header="0" w:footer="778" w:gutter="0"/>
          <w:cols w:space="720" w:num="1"/>
        </w:sectPr>
      </w:pPr>
    </w:p>
    <w:p w14:paraId="460CD079">
      <w:pPr>
        <w:spacing w:line="354" w:lineRule="auto"/>
        <w:rPr>
          <w:rFonts w:ascii="Arial"/>
          <w:sz w:val="21"/>
        </w:rPr>
      </w:pPr>
    </w:p>
    <w:p w14:paraId="2C4974EE">
      <w:pPr>
        <w:spacing w:line="355" w:lineRule="auto"/>
        <w:rPr>
          <w:rFonts w:ascii="Arial"/>
          <w:sz w:val="21"/>
        </w:rPr>
      </w:pPr>
    </w:p>
    <w:p w14:paraId="6CF9AF6B">
      <w:pPr>
        <w:spacing w:before="110" w:line="237" w:lineRule="auto"/>
        <w:ind w:left="586"/>
        <w:rPr>
          <w:rFonts w:ascii="方正楷体_GBK" w:hAnsi="方正楷体_GBK" w:eastAsia="方正楷体_GBK" w:cs="方正楷体_GBK"/>
          <w:sz w:val="31"/>
          <w:szCs w:val="31"/>
        </w:rPr>
      </w:pPr>
      <w:r>
        <w:rPr>
          <w:rFonts w:ascii="方正楷体_GBK" w:hAnsi="方正楷体_GBK" w:eastAsia="方正楷体_GBK" w:cs="方正楷体_GBK"/>
          <w:spacing w:val="10"/>
          <w:sz w:val="31"/>
          <w:szCs w:val="31"/>
        </w:rPr>
        <w:t>（三）材料报送</w:t>
      </w:r>
    </w:p>
    <w:p w14:paraId="783D8879">
      <w:pPr>
        <w:pStyle w:val="2"/>
        <w:spacing w:before="103" w:line="285" w:lineRule="auto"/>
        <w:ind w:left="11" w:right="45" w:firstLine="654"/>
        <w:jc w:val="both"/>
      </w:pPr>
      <w:r>
        <w:rPr>
          <w:spacing w:val="1"/>
        </w:rPr>
        <w:t>申报材料主要包括申报人选（集体）</w:t>
      </w:r>
      <w:r>
        <w:rPr>
          <w:spacing w:val="-61"/>
        </w:rPr>
        <w:t xml:space="preserve"> </w:t>
      </w:r>
      <w:r>
        <w:rPr>
          <w:spacing w:val="1"/>
        </w:rPr>
        <w:t>申报表、事迹材料、学</w:t>
      </w:r>
      <w:r>
        <w:rPr>
          <w:spacing w:val="-6"/>
        </w:rPr>
        <w:t>历证明、所获荣誉、政审材料、公示证明、考察表、汇总表等（详</w:t>
      </w:r>
      <w:r>
        <w:rPr>
          <w:spacing w:val="10"/>
        </w:rPr>
        <w:t>见附件</w:t>
      </w:r>
      <w:r>
        <w:rPr>
          <w:rFonts w:ascii="Times New Roman" w:hAnsi="Times New Roman" w:eastAsia="Times New Roman" w:cs="Times New Roman"/>
          <w:spacing w:val="10"/>
        </w:rPr>
        <w:t>2</w:t>
      </w:r>
      <w:r>
        <w:rPr>
          <w:spacing w:val="10"/>
        </w:rPr>
        <w:t>）。</w:t>
      </w:r>
    </w:p>
    <w:p w14:paraId="383F30FD">
      <w:pPr>
        <w:spacing w:before="1" w:line="238" w:lineRule="auto"/>
        <w:ind w:left="650"/>
        <w:outlineLvl w:val="1"/>
        <w:rPr>
          <w:rFonts w:ascii="方正黑体_GBK" w:hAnsi="方正黑体_GBK" w:eastAsia="方正黑体_GBK" w:cs="方正黑体_GBK"/>
          <w:sz w:val="31"/>
          <w:szCs w:val="31"/>
        </w:rPr>
      </w:pPr>
      <w:r>
        <w:rPr>
          <w:rFonts w:ascii="方正黑体_GBK" w:hAnsi="方正黑体_GBK" w:eastAsia="方正黑体_GBK" w:cs="方正黑体_GBK"/>
          <w:sz w:val="31"/>
          <w:szCs w:val="31"/>
        </w:rPr>
        <w:t>三、</w:t>
      </w:r>
      <w:r>
        <w:rPr>
          <w:rFonts w:ascii="方正黑体_GBK" w:hAnsi="方正黑体_GBK" w:eastAsia="方正黑体_GBK" w:cs="方正黑体_GBK"/>
          <w:spacing w:val="-54"/>
          <w:sz w:val="31"/>
          <w:szCs w:val="31"/>
        </w:rPr>
        <w:t xml:space="preserve"> </w:t>
      </w:r>
      <w:r>
        <w:rPr>
          <w:rFonts w:ascii="方正黑体_GBK" w:hAnsi="方正黑体_GBK" w:eastAsia="方正黑体_GBK" w:cs="方正黑体_GBK"/>
          <w:sz w:val="31"/>
          <w:szCs w:val="31"/>
        </w:rPr>
        <w:t>工作要求</w:t>
      </w:r>
    </w:p>
    <w:p w14:paraId="14E4D402">
      <w:pPr>
        <w:spacing w:before="101" w:line="233" w:lineRule="auto"/>
        <w:ind w:left="617"/>
        <w:rPr>
          <w:rFonts w:ascii="方正楷体_GBK" w:hAnsi="方正楷体_GBK" w:eastAsia="方正楷体_GBK" w:cs="方正楷体_GBK"/>
          <w:sz w:val="31"/>
          <w:szCs w:val="31"/>
        </w:rPr>
      </w:pPr>
      <w:r>
        <w:rPr>
          <w:rFonts w:ascii="方正楷体_GBK" w:hAnsi="方正楷体_GBK" w:eastAsia="方正楷体_GBK" w:cs="方正楷体_GBK"/>
          <w:spacing w:val="7"/>
          <w:sz w:val="31"/>
          <w:szCs w:val="31"/>
        </w:rPr>
        <w:t>（一）</w:t>
      </w:r>
      <w:r>
        <w:rPr>
          <w:rFonts w:ascii="方正楷体_GBK" w:hAnsi="方正楷体_GBK" w:eastAsia="方正楷体_GBK" w:cs="方正楷体_GBK"/>
          <w:spacing w:val="-47"/>
          <w:sz w:val="31"/>
          <w:szCs w:val="31"/>
        </w:rPr>
        <w:t xml:space="preserve"> </w:t>
      </w:r>
      <w:r>
        <w:rPr>
          <w:rFonts w:ascii="方正楷体_GBK" w:hAnsi="方正楷体_GBK" w:eastAsia="方正楷体_GBK" w:cs="方正楷体_GBK"/>
          <w:spacing w:val="7"/>
          <w:sz w:val="31"/>
          <w:szCs w:val="31"/>
        </w:rPr>
        <w:t>注重推报人选质量</w:t>
      </w:r>
    </w:p>
    <w:p w14:paraId="5990853D">
      <w:pPr>
        <w:pStyle w:val="2"/>
        <w:spacing w:before="112" w:line="286" w:lineRule="auto"/>
        <w:ind w:right="39" w:firstLine="644"/>
        <w:jc w:val="both"/>
      </w:pPr>
      <w:r>
        <w:rPr>
          <w:spacing w:val="5"/>
        </w:rPr>
        <w:t>要积极组织动员，坚持自下而上逐级推荐，充分发掘各领域各行业的优秀青年代表；要突出基层和一线导向，注重推荐</w:t>
      </w:r>
      <w:r>
        <w:rPr>
          <w:spacing w:val="7"/>
        </w:rPr>
        <w:t>在“</w:t>
      </w:r>
      <w:r>
        <w:rPr>
          <w:spacing w:val="-102"/>
        </w:rPr>
        <w:t xml:space="preserve"> </w:t>
      </w:r>
      <w:r>
        <w:rPr>
          <w:spacing w:val="7"/>
        </w:rPr>
        <w:t>百千万工程”、绿美广东生态建设、科技创新、产</w:t>
      </w:r>
      <w:r>
        <w:rPr>
          <w:spacing w:val="6"/>
        </w:rPr>
        <w:t>业技术、</w:t>
      </w:r>
      <w:r>
        <w:rPr>
          <w:spacing w:val="5"/>
        </w:rPr>
        <w:t>社会服务、文体教育宣传等领域的突出贡献者，努力推选出受团</w:t>
      </w:r>
      <w:r>
        <w:rPr>
          <w:spacing w:val="9"/>
        </w:rPr>
        <w:t>员青年广泛认可、有血有肉、可学可比的青年</w:t>
      </w:r>
      <w:r>
        <w:rPr>
          <w:spacing w:val="8"/>
        </w:rPr>
        <w:t>典型。</w:t>
      </w:r>
    </w:p>
    <w:p w14:paraId="4BB1E0EC">
      <w:pPr>
        <w:spacing w:before="1" w:line="236" w:lineRule="auto"/>
        <w:ind w:left="617"/>
        <w:rPr>
          <w:rFonts w:ascii="方正楷体_GBK" w:hAnsi="方正楷体_GBK" w:eastAsia="方正楷体_GBK" w:cs="方正楷体_GBK"/>
          <w:sz w:val="31"/>
          <w:szCs w:val="31"/>
        </w:rPr>
      </w:pPr>
      <w:r>
        <w:rPr>
          <w:rFonts w:ascii="方正楷体_GBK" w:hAnsi="方正楷体_GBK" w:eastAsia="方正楷体_GBK" w:cs="方正楷体_GBK"/>
          <w:spacing w:val="10"/>
          <w:sz w:val="31"/>
          <w:szCs w:val="31"/>
        </w:rPr>
        <w:t>（二）规范评选工作流程</w:t>
      </w:r>
    </w:p>
    <w:p w14:paraId="3DF2DF79">
      <w:pPr>
        <w:pStyle w:val="2"/>
        <w:spacing w:before="106" w:line="286" w:lineRule="auto"/>
        <w:ind w:firstLine="644"/>
        <w:jc w:val="both"/>
      </w:pPr>
      <w:r>
        <w:rPr>
          <w:spacing w:val="5"/>
        </w:rPr>
        <w:t>各有关</w:t>
      </w:r>
      <w:r>
        <w:rPr>
          <w:rFonts w:hint="eastAsia"/>
          <w:spacing w:val="5"/>
          <w:lang w:eastAsia="zh-CN"/>
        </w:rPr>
        <w:t>单位</w:t>
      </w:r>
      <w:r>
        <w:rPr>
          <w:spacing w:val="5"/>
        </w:rPr>
        <w:t>要强化统筹协调，严格把控进度</w:t>
      </w:r>
      <w:r>
        <w:rPr>
          <w:spacing w:val="4"/>
        </w:rPr>
        <w:t>，确保按时保</w:t>
      </w:r>
      <w:r>
        <w:rPr>
          <w:spacing w:val="5"/>
        </w:rPr>
        <w:t>质完成各项工作。要本着真实、公正、从严的原则，对推荐人选进行资格审核和严格考察，坚持把政治标准放在首位，重点关注人选的思想道德素质、工作才能和工作业绩，审核考察不合格者</w:t>
      </w:r>
      <w:r>
        <w:t>一律不得推荐；要在所在单位进行不少于</w:t>
      </w:r>
      <w:r>
        <w:rPr>
          <w:rFonts w:ascii="Times New Roman" w:hAnsi="Times New Roman" w:eastAsia="Times New Roman" w:cs="Times New Roman"/>
        </w:rPr>
        <w:t>5</w:t>
      </w:r>
      <w:r>
        <w:t>个工作日的</w:t>
      </w:r>
      <w:r>
        <w:rPr>
          <w:spacing w:val="5"/>
        </w:rPr>
        <w:t>公示，被推荐对象存在异议的，推荐单位应认真进行调查，及时</w:t>
      </w:r>
      <w:r>
        <w:rPr>
          <w:spacing w:val="-2"/>
        </w:rPr>
        <w:t>提出处理意见，对不按要求反馈意见的，取消该推荐对象的资格。</w:t>
      </w:r>
    </w:p>
    <w:p w14:paraId="7A9E5DA5">
      <w:pPr>
        <w:spacing w:before="2" w:line="232" w:lineRule="auto"/>
        <w:ind w:left="617"/>
        <w:rPr>
          <w:rFonts w:ascii="方正楷体_GBK" w:hAnsi="方正楷体_GBK" w:eastAsia="方正楷体_GBK" w:cs="方正楷体_GBK"/>
          <w:sz w:val="31"/>
          <w:szCs w:val="31"/>
        </w:rPr>
      </w:pPr>
      <w:r>
        <w:rPr>
          <w:rFonts w:ascii="方正楷体_GBK" w:hAnsi="方正楷体_GBK" w:eastAsia="方正楷体_GBK" w:cs="方正楷体_GBK"/>
          <w:spacing w:val="10"/>
          <w:sz w:val="31"/>
          <w:szCs w:val="31"/>
        </w:rPr>
        <w:t>（三）按期提交申报材料</w:t>
      </w:r>
    </w:p>
    <w:p w14:paraId="6A07FE51">
      <w:pPr>
        <w:pStyle w:val="2"/>
        <w:spacing w:before="110" w:line="235" w:lineRule="auto"/>
        <w:ind w:firstLine="640" w:firstLineChars="200"/>
        <w:jc w:val="both"/>
      </w:pPr>
      <w:r>
        <w:rPr>
          <w:spacing w:val="5"/>
        </w:rPr>
        <w:t>各有关</w:t>
      </w:r>
      <w:r>
        <w:rPr>
          <w:rFonts w:hint="eastAsia"/>
          <w:spacing w:val="5"/>
          <w:lang w:eastAsia="zh-CN"/>
        </w:rPr>
        <w:t>单位、</w:t>
      </w:r>
      <w:r>
        <w:rPr>
          <w:spacing w:val="5"/>
        </w:rPr>
        <w:t>团组织收到工作指引后，请尽快着手启</w:t>
      </w:r>
      <w:r>
        <w:rPr>
          <w:spacing w:val="4"/>
        </w:rPr>
        <w:t>动提名推荐工</w:t>
      </w:r>
      <w:r>
        <w:rPr>
          <w:spacing w:val="-1"/>
        </w:rPr>
        <w:t>作，于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5月20日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前将电子版申报材料发至工作邮箱xtwzzb@gdufe.edu.cn，文件夹和邮件标题按照“单位+省青年五四奖章推荐材料”命名</w:t>
      </w:r>
      <w:r>
        <w:rPr>
          <w:spacing w:val="17"/>
        </w:rPr>
        <w:t>。</w:t>
      </w:r>
      <w:r>
        <w:rPr>
          <w:rFonts w:hint="eastAsia" w:ascii="Times New Roman" w:hAnsi="Times New Roman" w:eastAsia="方正仿宋_GBK" w:cs="方正仿宋_GBK"/>
          <w:b/>
          <w:bCs/>
          <w:color w:val="auto"/>
          <w:sz w:val="32"/>
          <w:szCs w:val="32"/>
          <w:highlight w:val="none"/>
          <w:lang w:val="en-US" w:eastAsia="zh-CN"/>
        </w:rPr>
        <w:t>逾期不报，视为自动放弃。</w:t>
      </w:r>
    </w:p>
    <w:p w14:paraId="6E2AEAF8">
      <w:pPr>
        <w:pStyle w:val="2"/>
        <w:spacing w:before="2" w:line="276" w:lineRule="auto"/>
        <w:ind w:left="20" w:right="288" w:firstLine="630"/>
      </w:pPr>
      <w:r>
        <w:rPr>
          <w:b/>
          <w:bCs/>
          <w:spacing w:val="1"/>
        </w:rPr>
        <w:t>广东青年五四奖章申报所需电子版材料及有关具体要求，请</w:t>
      </w:r>
      <w:r>
        <w:rPr>
          <w:b/>
          <w:bCs/>
          <w:spacing w:val="-1"/>
        </w:rPr>
        <w:t>详见压缩包文件（</w:t>
      </w:r>
      <w:r>
        <w:rPr>
          <w:spacing w:val="-71"/>
        </w:rPr>
        <w:t xml:space="preserve"> </w:t>
      </w:r>
      <w:r>
        <w:rPr>
          <w:b/>
          <w:bCs/>
          <w:spacing w:val="-1"/>
        </w:rPr>
        <w:t>附件</w:t>
      </w:r>
      <w:r>
        <w:rPr>
          <w:rFonts w:ascii="Times New Roman" w:hAnsi="Times New Roman" w:eastAsia="Times New Roman" w:cs="Times New Roman"/>
          <w:b/>
          <w:bCs/>
          <w:spacing w:val="-1"/>
        </w:rPr>
        <w:t>3</w:t>
      </w:r>
      <w:r>
        <w:rPr>
          <w:b/>
          <w:bCs/>
          <w:spacing w:val="-1"/>
        </w:rPr>
        <w:t>）。</w:t>
      </w:r>
    </w:p>
    <w:p w14:paraId="2786C65A">
      <w:pPr>
        <w:spacing w:line="227" w:lineRule="auto"/>
        <w:ind w:left="628"/>
        <w:rPr>
          <w:rFonts w:ascii="方正楷体_GBK" w:hAnsi="方正楷体_GBK" w:eastAsia="方正楷体_GBK" w:cs="方正楷体_GBK"/>
          <w:sz w:val="31"/>
          <w:szCs w:val="31"/>
        </w:rPr>
      </w:pPr>
      <w:r>
        <w:rPr>
          <w:rFonts w:ascii="方正楷体_GBK" w:hAnsi="方正楷体_GBK" w:eastAsia="方正楷体_GBK" w:cs="方正楷体_GBK"/>
          <w:spacing w:val="10"/>
          <w:sz w:val="31"/>
          <w:szCs w:val="31"/>
        </w:rPr>
        <w:t>（四）严格遵守相关纪律</w:t>
      </w:r>
    </w:p>
    <w:p w14:paraId="5CE67862">
      <w:pPr>
        <w:pStyle w:val="2"/>
        <w:spacing w:before="120" w:line="286" w:lineRule="auto"/>
        <w:ind w:left="15" w:firstLine="639"/>
        <w:jc w:val="both"/>
      </w:pPr>
      <w:r>
        <w:rPr>
          <w:spacing w:val="5"/>
        </w:rPr>
        <w:t>各有关团组织、各层级推荐单位及工作人员严</w:t>
      </w:r>
      <w:r>
        <w:rPr>
          <w:spacing w:val="4"/>
        </w:rPr>
        <w:t>禁在推荐过程</w:t>
      </w:r>
      <w:r>
        <w:rPr>
          <w:spacing w:val="5"/>
        </w:rPr>
        <w:t>中徇私舞弊、以权谋私，禁止和申报人员或者与申报人员有利害关系的人员私下接触，不得收受财物和好处。申报人员严禁在申报材料上弄虚作假，严禁发生拉关系、说情打招呼等不正当干预</w:t>
      </w:r>
      <w:r>
        <w:rPr>
          <w:spacing w:val="9"/>
        </w:rPr>
        <w:t>情形。评委严禁接受任何形式的请托，评委之间不得相互</w:t>
      </w:r>
      <w:r>
        <w:rPr>
          <w:spacing w:val="8"/>
        </w:rPr>
        <w:t>通气</w:t>
      </w:r>
      <w:r>
        <w:rPr>
          <w:spacing w:val="-83"/>
        </w:rPr>
        <w:t xml:space="preserve"> </w:t>
      </w:r>
      <w:r>
        <w:rPr>
          <w:spacing w:val="8"/>
        </w:rPr>
        <w:t>，</w:t>
      </w:r>
      <w:r>
        <w:rPr>
          <w:spacing w:val="5"/>
        </w:rPr>
        <w:t>不得作出任何干预投票的行为；不得向任何单位或者个人泄露参</w:t>
      </w:r>
      <w:r>
        <w:rPr>
          <w:spacing w:val="4"/>
        </w:rPr>
        <w:t>与评审活动中所获知的与评审工作相关的保密事项；不得以复印、</w:t>
      </w:r>
      <w:r>
        <w:rPr>
          <w:spacing w:val="5"/>
        </w:rPr>
        <w:t>拍照等任何方式留存评审材料，不得将相关信息对外传播，特别</w:t>
      </w:r>
      <w:r>
        <w:rPr>
          <w:spacing w:val="4"/>
        </w:rPr>
        <w:t>是上传网络。</w:t>
      </w:r>
    </w:p>
    <w:p w14:paraId="7E22BCCE">
      <w:pPr>
        <w:spacing w:line="255" w:lineRule="auto"/>
        <w:rPr>
          <w:rFonts w:ascii="Arial"/>
          <w:sz w:val="21"/>
        </w:rPr>
      </w:pPr>
    </w:p>
    <w:p w14:paraId="39D392DE">
      <w:pPr>
        <w:spacing w:line="256" w:lineRule="auto"/>
        <w:rPr>
          <w:rFonts w:ascii="Arial"/>
          <w:sz w:val="21"/>
        </w:rPr>
      </w:pPr>
    </w:p>
    <w:p w14:paraId="030E6C53">
      <w:pPr>
        <w:pStyle w:val="2"/>
        <w:spacing w:before="109" w:line="294" w:lineRule="auto"/>
        <w:ind w:left="1623" w:right="595" w:hanging="20"/>
      </w:pPr>
      <w:bookmarkStart w:id="0" w:name="_GoBack"/>
      <w:bookmarkEnd w:id="0"/>
    </w:p>
    <w:sectPr>
      <w:footerReference r:id="rId7" w:type="default"/>
      <w:pgSz w:w="11906" w:h="16839"/>
      <w:pgMar w:top="1431" w:right="1475" w:bottom="1144" w:left="1600" w:header="0" w:footer="78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5A545">
    <w:pPr>
      <w:spacing w:line="235" w:lineRule="auto"/>
      <w:ind w:left="7854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3"/>
        <w:sz w:val="28"/>
        <w:szCs w:val="28"/>
      </w:rPr>
      <w:t>—</w:t>
    </w:r>
    <w:r>
      <w:rPr>
        <w:rFonts w:ascii="宋体" w:hAnsi="宋体" w:eastAsia="宋体" w:cs="宋体"/>
        <w:spacing w:val="30"/>
        <w:sz w:val="28"/>
        <w:szCs w:val="28"/>
      </w:rPr>
      <w:t xml:space="preserve"> </w:t>
    </w:r>
    <w:r>
      <w:rPr>
        <w:rFonts w:ascii="宋体" w:hAnsi="宋体" w:eastAsia="宋体" w:cs="宋体"/>
        <w:spacing w:val="-13"/>
        <w:sz w:val="28"/>
        <w:szCs w:val="28"/>
      </w:rPr>
      <w:t>1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3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F09EB">
    <w:pPr>
      <w:spacing w:line="235" w:lineRule="auto"/>
      <w:ind w:left="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14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2</w:t>
    </w:r>
    <w:r>
      <w:rPr>
        <w:rFonts w:ascii="宋体" w:hAnsi="宋体" w:eastAsia="宋体" w:cs="宋体"/>
        <w:spacing w:val="7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3CCD45">
    <w:pPr>
      <w:spacing w:line="233" w:lineRule="auto"/>
      <w:ind w:right="1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15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5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E2D5E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99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方正仿宋_GBK" w:hAnsi="方正仿宋_GBK" w:eastAsia="方正仿宋_GBK" w:cs="方正仿宋_GBK"/>
      <w:sz w:val="31"/>
      <w:szCs w:val="31"/>
      <w:lang w:val="en-US" w:eastAsia="en-US" w:bidi="ar-SA"/>
    </w:rPr>
  </w:style>
  <w:style w:type="paragraph" w:styleId="3">
    <w:name w:val="toc 2"/>
    <w:basedOn w:val="1"/>
    <w:next w:val="1"/>
    <w:semiHidden/>
    <w:qFormat/>
    <w:uiPriority w:val="99"/>
    <w:pPr>
      <w:wordWrap w:val="0"/>
    </w:pPr>
    <w:rPr>
      <w:sz w:val="21"/>
      <w:szCs w:val="21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2209</Words>
  <Characters>2291</Characters>
  <TotalTime>1</TotalTime>
  <ScaleCrop>false</ScaleCrop>
  <LinksUpToDate>false</LinksUpToDate>
  <CharactersWithSpaces>2348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2026-05-08T14:46:00Z</dcterms:created>
  <dc:creator>Administrator</dc:creator>
  <cp:lastModifiedBy>符可</cp:lastModifiedBy>
  <dcterms:modified xsi:type="dcterms:W3CDTF">2026-05-09T02:29:55Z</dcterms:modified>
  <dc:title>共青团广东省委员会关于选派团干部参加2015年各主体班次培训的通知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2026-05-09T10:17:06Z</vt:filetime>
  </property>
  <property fmtid="{D5CDD505-2E9C-101B-9397-08002B2CF9AE}" pid="4" name="KSOTemplateDocerSaveRecord">
    <vt:lpwstr>eyJoZGlkIjoiYWJlMDQ2ODRjMGY2MDA0N2UyMTgxOTMwMTM1YmU1YWIiLCJ1c2VySWQiOiIyODE5NjE0NzEifQ==</vt:lpwstr>
  </property>
  <property fmtid="{D5CDD505-2E9C-101B-9397-08002B2CF9AE}" pid="5" name="KSOProductBuildVer">
    <vt:lpwstr>2052-12.1.0.25225</vt:lpwstr>
  </property>
  <property fmtid="{D5CDD505-2E9C-101B-9397-08002B2CF9AE}" pid="6" name="ICV">
    <vt:lpwstr>EFEA750921BA4DD6AB12F89AD04CFA20_12</vt:lpwstr>
  </property>
</Properties>
</file>