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40" w:lineRule="exact"/>
        <w:jc w:val="center"/>
        <w:rPr>
          <w:rFonts w:ascii="Times New Roman" w:hAnsi="Times New Roman" w:eastAsia="方正小标宋简体"/>
          <w:kern w:val="0"/>
          <w:sz w:val="44"/>
          <w:szCs w:val="32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32"/>
        </w:rPr>
        <w:t>社会实践调研报告格式要求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提交的调研报告应为word文档。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1. 报告题目：黑体，小二号，居中。文章题目应简明贴切，能概括文章内容，一般不超过30字。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2. 摘要：客观概括调研现状、存在问题、调研结果和结论，500字以内。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3. 关键词：3-6个，每个之间用“；”隔开，结尾不加标点。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4. 正文：含调研目标方法、现状问题、调研结果、政策建议等。正文应包括数据图表以及相关阐释分析。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图表及图注、表注居中排版。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各级标题体例：一、 （一）  1.  （1）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一级标题：黑体，三号；二级标题：宋体，小三号，加粗；三级标题：楷体，四号，加粗；四级标题：宋体，小四号，加粗。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5. 参考文献：按照《信息与文献——参考文献著录规则》书写。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以上5部分内容除特殊点明外，其它一律为宋体五号字体，首行缩进2字符，全文段前、段后为0，全文1.2倍行距。所有数字、英文字</w:t>
      </w:r>
      <w:r>
        <w:rPr>
          <w:rFonts w:hint="eastAsia" w:ascii="Times New Roman" w:hAnsi="Times New Roman" w:eastAsia="方正仿宋简体"/>
          <w:sz w:val="32"/>
          <w:szCs w:val="32"/>
        </w:rPr>
        <w:t>符</w:t>
      </w:r>
      <w:r>
        <w:rPr>
          <w:rFonts w:ascii="Times New Roman" w:hAnsi="Times New Roman" w:eastAsia="方正仿宋简体"/>
          <w:sz w:val="32"/>
          <w:szCs w:val="32"/>
        </w:rPr>
        <w:t>均采用Times New Roman字体。具体见范例。</w:t>
      </w:r>
    </w:p>
    <w:p>
      <w:pPr>
        <w:spacing w:line="288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  <w:r>
        <w:rPr>
          <w:rFonts w:ascii="Times New Roman" w:hAnsi="Times New Roman" w:eastAsia="黑体"/>
          <w:sz w:val="36"/>
          <w:szCs w:val="36"/>
        </w:rPr>
        <w:t>关于XXX的调查研究（格式范例）</w:t>
      </w:r>
    </w:p>
    <w:p>
      <w:pPr>
        <w:spacing w:line="288" w:lineRule="auto"/>
        <w:jc w:val="center"/>
        <w:rPr>
          <w:rFonts w:ascii="Times New Roman" w:hAnsi="Times New Roman" w:eastAsia="宋体"/>
          <w:bCs/>
          <w:szCs w:val="21"/>
        </w:rPr>
      </w:pPr>
    </w:p>
    <w:p>
      <w:pPr>
        <w:spacing w:line="288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摘要：这部分的字数建议不超过500字，主要概述调查研究的内容和结论……</w:t>
      </w:r>
    </w:p>
    <w:p>
      <w:pPr>
        <w:spacing w:line="288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关键词：关键词；关键词；关键词</w:t>
      </w:r>
    </w:p>
    <w:p>
      <w:pPr>
        <w:spacing w:line="288" w:lineRule="auto"/>
        <w:jc w:val="center"/>
        <w:rPr>
          <w:rFonts w:ascii="Times New Roman" w:hAnsi="Times New Roman" w:eastAsia="宋体"/>
          <w:bCs/>
          <w:szCs w:val="21"/>
        </w:rPr>
      </w:pPr>
    </w:p>
    <w:p>
      <w:pPr>
        <w:spacing w:line="288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一、一级标题</w:t>
      </w:r>
    </w:p>
    <w:p>
      <w:pPr>
        <w:spacing w:line="288" w:lineRule="auto"/>
        <w:ind w:firstLine="602" w:firstLineChars="200"/>
        <w:rPr>
          <w:rFonts w:ascii="Times New Roman" w:hAnsi="Times New Roman" w:eastAsia="宋体"/>
          <w:b/>
          <w:sz w:val="30"/>
          <w:szCs w:val="30"/>
        </w:rPr>
      </w:pPr>
      <w:r>
        <w:rPr>
          <w:rFonts w:ascii="Times New Roman" w:hAnsi="Times New Roman" w:eastAsia="宋体"/>
          <w:b/>
          <w:sz w:val="30"/>
          <w:szCs w:val="30"/>
        </w:rPr>
        <w:t>（一）二级标题</w:t>
      </w:r>
    </w:p>
    <w:p>
      <w:pPr>
        <w:spacing w:line="288" w:lineRule="auto"/>
        <w:ind w:firstLine="562" w:firstLineChars="200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t>1.三级标题</w:t>
      </w:r>
    </w:p>
    <w:p>
      <w:pPr>
        <w:spacing w:line="288" w:lineRule="auto"/>
        <w:ind w:firstLine="482" w:firstLineChars="200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（1）四级标题</w:t>
      </w:r>
    </w:p>
    <w:p>
      <w:pPr>
        <w:spacing w:line="288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正文部分的字号一般为宋体五号字体，在具体写作时，增加图表和相关阐释分析……</w:t>
      </w:r>
    </w:p>
    <w:p>
      <w:pPr>
        <w:spacing w:line="288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288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参考文献：</w:t>
      </w:r>
    </w:p>
    <w:p>
      <w:pPr>
        <w:spacing w:line="288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[1]张伯伟.全唐五代诗格会考[M].南京：江苏古籍出版社，2002：288.</w:t>
      </w:r>
    </w:p>
    <w:p>
      <w:pPr>
        <w:spacing w:line="288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[2]</w:t>
      </w:r>
      <w:r>
        <w:rPr>
          <w:rFonts w:hint="eastAsia" w:ascii="Times New Roman" w:hAnsi="Times New Roman" w:eastAsia="宋体"/>
          <w:bCs/>
          <w:szCs w:val="21"/>
        </w:rPr>
        <w:t>瞿秋白</w:t>
      </w:r>
      <w:r>
        <w:rPr>
          <w:rFonts w:ascii="Times New Roman" w:hAnsi="Times New Roman" w:eastAsia="宋体"/>
          <w:bCs/>
          <w:szCs w:val="21"/>
        </w:rPr>
        <w:t>.</w:t>
      </w:r>
      <w:r>
        <w:rPr>
          <w:rFonts w:hint="eastAsia" w:ascii="Times New Roman" w:hAnsi="Times New Roman" w:eastAsia="宋体"/>
          <w:bCs/>
          <w:szCs w:val="21"/>
        </w:rPr>
        <w:t>现代文明的问题与社会主义</w:t>
      </w:r>
      <w:r>
        <w:rPr>
          <w:rFonts w:ascii="Times New Roman" w:hAnsi="Times New Roman" w:eastAsia="宋体"/>
          <w:bCs/>
          <w:szCs w:val="21"/>
        </w:rPr>
        <w:t>[A] .罗荣渠.从西化到现代化[C] .北京：北京大学出版社，1990.</w:t>
      </w:r>
    </w:p>
    <w:p>
      <w:pPr>
        <w:spacing w:line="288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[3]杨洪升.四库馆私家抄校书考略[J].文献，2013（1）56-75.</w:t>
      </w:r>
    </w:p>
    <w:p>
      <w:pPr>
        <w:spacing w:line="288" w:lineRule="auto"/>
        <w:ind w:firstLine="420" w:firstLineChars="2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[4]丁文详.数字革命与竞争国际化[N].中国青年报，2000-11-20（15）.</w:t>
      </w:r>
    </w:p>
    <w:p>
      <w:pPr>
        <w:wordWrap w:val="0"/>
        <w:spacing w:line="288" w:lineRule="auto"/>
        <w:ind w:firstLine="42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宋体"/>
          <w:bCs/>
          <w:szCs w:val="21"/>
        </w:rPr>
        <w:t>[5]吴云芳.面向中文信息处理的现代汉语并列结构研究[D/OL].北京：北京大学，2003[2013-10-14].http：//thesis.lib.pku.edu.cn/dlib/List.asp?lang=gb&amp;type=Reader&amp;DocGroupID=4&amp;DocID=6328.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3B7149CE"/>
    <w:rsid w:val="3B714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2023-07-30T02:09:00Z</dcterms:created>
  <dc:creator>彭蔼</dc:creator>
  <cp:lastModifiedBy>彭蔼</cp:lastModifiedBy>
  <dcterms:modified xsi:type="dcterms:W3CDTF">2023-07-30T02:10:21Z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E74AE301C1AB4E42B8F21ED6A83D4F91_11</vt:lpwstr>
  </property>
</Properties>
</file>