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B3670">
      <w:pPr>
        <w:spacing w:line="560" w:lineRule="exact"/>
        <w:jc w:val="left"/>
        <w:rPr>
          <w:rFonts w:hint="eastAsia" w:ascii="黑体" w:hAnsi="黑体" w:eastAsia="黑体"/>
          <w:sz w:val="32"/>
          <w:szCs w:val="32"/>
          <w:lang w:eastAsia="zh-CN"/>
        </w:rPr>
      </w:pPr>
      <w:r>
        <w:rPr>
          <w:rFonts w:hint="eastAsia" w:ascii="黑体" w:hAnsi="黑体" w:eastAsia="黑体"/>
          <w:sz w:val="32"/>
          <w:szCs w:val="32"/>
        </w:rPr>
        <w:t>附件</w:t>
      </w:r>
      <w:r>
        <w:rPr>
          <w:rFonts w:hint="eastAsia" w:ascii="黑体" w:hAnsi="黑体" w:eastAsia="黑体"/>
          <w:sz w:val="32"/>
          <w:szCs w:val="32"/>
          <w:lang w:val="en-US" w:eastAsia="zh-CN"/>
        </w:rPr>
        <w:t>5</w:t>
      </w:r>
    </w:p>
    <w:p w14:paraId="3277234A">
      <w:pPr>
        <w:spacing w:line="560" w:lineRule="exact"/>
        <w:jc w:val="left"/>
        <w:rPr>
          <w:rFonts w:ascii="黑体" w:hAnsi="黑体" w:eastAsia="黑体"/>
          <w:sz w:val="32"/>
          <w:szCs w:val="32"/>
        </w:rPr>
      </w:pPr>
    </w:p>
    <w:p w14:paraId="6711A941">
      <w:pPr>
        <w:spacing w:line="560" w:lineRule="exact"/>
        <w:jc w:val="center"/>
        <w:rPr>
          <w:rFonts w:hint="eastAsia" w:ascii="方正小标宋简体" w:eastAsia="方正小标宋简体"/>
          <w:b/>
          <w:sz w:val="44"/>
          <w:szCs w:val="44"/>
        </w:rPr>
      </w:pPr>
      <w:r>
        <w:rPr>
          <w:rFonts w:hint="eastAsia" w:ascii="方正小标宋简体" w:eastAsia="方正小标宋简体"/>
          <w:b/>
          <w:sz w:val="44"/>
          <w:szCs w:val="44"/>
        </w:rPr>
        <w:t>“双百工程”项目评审标准（参考）</w:t>
      </w:r>
    </w:p>
    <w:p w14:paraId="2291D2B6">
      <w:pPr>
        <w:spacing w:line="560" w:lineRule="exact"/>
        <w:rPr>
          <w:rFonts w:ascii="方正小标宋简体" w:eastAsia="方正小标宋简体"/>
          <w:b/>
          <w:sz w:val="44"/>
          <w:szCs w:val="44"/>
        </w:rPr>
      </w:pPr>
    </w:p>
    <w:p w14:paraId="037A9F2C">
      <w:pPr>
        <w:widowControl/>
        <w:adjustRightInd w:val="0"/>
        <w:snapToGrid w:val="0"/>
        <w:spacing w:line="560" w:lineRule="exact"/>
        <w:ind w:firstLine="640" w:firstLineChars="200"/>
        <w:rPr>
          <w:rFonts w:ascii="黑体" w:hAnsi="黑体" w:eastAsia="黑体" w:cs="Tahoma"/>
          <w:bCs/>
          <w:sz w:val="32"/>
          <w:szCs w:val="32"/>
        </w:rPr>
      </w:pPr>
      <w:r>
        <w:rPr>
          <w:rFonts w:hint="eastAsia" w:ascii="黑体" w:hAnsi="黑体" w:eastAsia="黑体" w:cs="Tahoma"/>
          <w:bCs/>
          <w:sz w:val="32"/>
          <w:szCs w:val="32"/>
        </w:rPr>
        <w:t>一、学术科技类项目</w:t>
      </w:r>
    </w:p>
    <w:p w14:paraId="0340693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sz w:val="32"/>
          <w:szCs w:val="32"/>
        </w:rPr>
      </w:pPr>
      <w:r>
        <w:rPr>
          <w:rFonts w:ascii="方正仿宋_GBK" w:hAnsi="方正仿宋_GBK" w:eastAsia="方正仿宋_GBK" w:cs="方正仿宋_GBK"/>
          <w:color w:val="000000"/>
          <w:kern w:val="0"/>
          <w:sz w:val="32"/>
          <w:szCs w:val="32"/>
          <w:lang w:val="en-US" w:eastAsia="zh-CN" w:bidi="ar"/>
        </w:rPr>
        <w:t>综合考虑作品的科学性、先进性、现实</w:t>
      </w:r>
      <w:r>
        <w:rPr>
          <w:rFonts w:hint="eastAsia" w:ascii="方正仿宋_GBK" w:hAnsi="方正仿宋_GBK" w:eastAsia="方正仿宋_GBK" w:cs="方正仿宋_GBK"/>
          <w:color w:val="000000"/>
          <w:kern w:val="0"/>
          <w:sz w:val="32"/>
          <w:szCs w:val="32"/>
          <w:lang w:val="en-US" w:eastAsia="zh-CN" w:bidi="ar"/>
        </w:rPr>
        <w:t>意义等方面因素。其中，自然科学类学术论文侧重考核基础学科学术探索的前沿性和学术性，哲学社会科学类社会调查报告侧重考核与经济社会发展热点难点问题的结合程度和前瞻意义，科技发明制作侧重考核作品的应用价值和转化前景。</w:t>
      </w:r>
    </w:p>
    <w:p w14:paraId="2D8CDE47">
      <w:pPr>
        <w:widowControl/>
        <w:numPr>
          <w:ilvl w:val="0"/>
          <w:numId w:val="1"/>
        </w:numPr>
        <w:adjustRightInd w:val="0"/>
        <w:snapToGrid w:val="0"/>
        <w:spacing w:line="560" w:lineRule="exact"/>
        <w:ind w:firstLine="640" w:firstLineChars="200"/>
        <w:rPr>
          <w:rFonts w:hint="eastAsia" w:ascii="黑体" w:hAnsi="黑体" w:eastAsia="黑体" w:cs="Tahoma"/>
          <w:bCs/>
          <w:sz w:val="32"/>
          <w:szCs w:val="32"/>
        </w:rPr>
      </w:pPr>
      <w:r>
        <w:rPr>
          <w:rFonts w:hint="eastAsia" w:ascii="黑体" w:hAnsi="黑体" w:eastAsia="黑体" w:cs="Tahoma"/>
          <w:bCs/>
          <w:sz w:val="32"/>
          <w:szCs w:val="32"/>
        </w:rPr>
        <w:t>创业类项目</w:t>
      </w:r>
    </w:p>
    <w:p w14:paraId="30C15EE8">
      <w:pPr>
        <w:widowControl/>
        <w:numPr>
          <w:ilvl w:val="0"/>
          <w:numId w:val="0"/>
        </w:numPr>
        <w:adjustRightInd w:val="0"/>
        <w:snapToGrid w:val="0"/>
        <w:spacing w:line="560" w:lineRule="exact"/>
        <w:rPr>
          <w:rFonts w:hint="eastAsia" w:ascii="黑体" w:hAnsi="黑体" w:eastAsia="黑体" w:cs="Tahoma"/>
          <w:bCs/>
          <w:sz w:val="32"/>
          <w:szCs w:val="32"/>
          <w:lang w:val="en-US" w:eastAsia="zh-CN"/>
        </w:rPr>
      </w:pPr>
      <w:r>
        <w:rPr>
          <w:rFonts w:hint="eastAsia" w:ascii="黑体" w:hAnsi="黑体" w:eastAsia="黑体" w:cs="Tahoma"/>
          <w:bCs/>
          <w:sz w:val="32"/>
          <w:szCs w:val="32"/>
          <w:lang w:val="en-US" w:eastAsia="zh-CN"/>
        </w:rPr>
        <w:t xml:space="preserve">    </w:t>
      </w:r>
      <w:r>
        <w:rPr>
          <w:rFonts w:hint="eastAsia" w:ascii="方正楷体_GBK" w:hAnsi="方正楷体_GBK" w:eastAsia="方正楷体_GBK" w:cs="方正楷体_GBK"/>
          <w:bCs/>
          <w:sz w:val="32"/>
          <w:szCs w:val="32"/>
          <w:lang w:val="en-US" w:eastAsia="zh-CN"/>
        </w:rPr>
        <w:t>(一）创业计划项目</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7588"/>
        <w:gridCol w:w="596"/>
      </w:tblGrid>
      <w:tr w14:paraId="5E2B1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14:paraId="4E947857">
            <w:pPr>
              <w:jc w:val="center"/>
              <w:rPr>
                <w:rFonts w:hint="eastAsia" w:ascii="黑体" w:hAnsi="黑体" w:eastAsia="黑体" w:cs="仿宋_GB2312"/>
                <w:bCs/>
                <w:sz w:val="24"/>
                <w:szCs w:val="24"/>
              </w:rPr>
            </w:pPr>
            <w:r>
              <w:rPr>
                <w:rFonts w:hint="eastAsia" w:ascii="黑体" w:hAnsi="黑体" w:eastAsia="黑体" w:cs="仿宋_GB2312"/>
                <w:bCs/>
                <w:sz w:val="24"/>
                <w:szCs w:val="24"/>
              </w:rPr>
              <w:t>评审</w:t>
            </w:r>
          </w:p>
          <w:p w14:paraId="5023F42D">
            <w:pPr>
              <w:jc w:val="center"/>
              <w:rPr>
                <w:rFonts w:ascii="黑体" w:hAnsi="黑体" w:eastAsia="黑体" w:cs="仿宋_GB2312"/>
                <w:bCs/>
                <w:sz w:val="24"/>
                <w:szCs w:val="24"/>
              </w:rPr>
            </w:pPr>
            <w:r>
              <w:rPr>
                <w:rFonts w:hint="eastAsia" w:ascii="黑体" w:hAnsi="黑体" w:eastAsia="黑体" w:cs="仿宋_GB2312"/>
                <w:bCs/>
                <w:sz w:val="24"/>
                <w:szCs w:val="24"/>
              </w:rPr>
              <w:t>要点</w:t>
            </w:r>
          </w:p>
        </w:tc>
        <w:tc>
          <w:tcPr>
            <w:tcW w:w="4186" w:type="pct"/>
            <w:vAlign w:val="center"/>
          </w:tcPr>
          <w:p w14:paraId="5F501524">
            <w:pPr>
              <w:jc w:val="center"/>
              <w:rPr>
                <w:rFonts w:ascii="黑体" w:hAnsi="黑体" w:eastAsia="黑体" w:cs="仿宋_GB2312"/>
                <w:bCs/>
                <w:sz w:val="24"/>
                <w:szCs w:val="24"/>
              </w:rPr>
            </w:pPr>
            <w:r>
              <w:rPr>
                <w:rFonts w:hint="eastAsia" w:ascii="黑体" w:hAnsi="黑体" w:eastAsia="黑体" w:cs="仿宋_GB2312"/>
                <w:bCs/>
                <w:sz w:val="24"/>
                <w:szCs w:val="24"/>
              </w:rPr>
              <w:t>评审内容</w:t>
            </w:r>
          </w:p>
        </w:tc>
        <w:tc>
          <w:tcPr>
            <w:tcW w:w="329" w:type="pct"/>
            <w:vAlign w:val="center"/>
          </w:tcPr>
          <w:p w14:paraId="77C83CF4">
            <w:pPr>
              <w:jc w:val="center"/>
              <w:rPr>
                <w:rFonts w:ascii="黑体" w:hAnsi="黑体" w:eastAsia="黑体" w:cs="仿宋_GB2312"/>
                <w:bCs/>
                <w:sz w:val="24"/>
                <w:szCs w:val="24"/>
              </w:rPr>
            </w:pPr>
            <w:r>
              <w:rPr>
                <w:rFonts w:hint="eastAsia" w:ascii="黑体" w:hAnsi="黑体" w:eastAsia="黑体" w:cs="仿宋_GB2312"/>
                <w:bCs/>
                <w:sz w:val="24"/>
                <w:szCs w:val="24"/>
              </w:rPr>
              <w:t>分值</w:t>
            </w:r>
          </w:p>
        </w:tc>
      </w:tr>
      <w:tr w14:paraId="3327F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4" w:hRule="atLeast"/>
        </w:trPr>
        <w:tc>
          <w:tcPr>
            <w:tcW w:w="484" w:type="pct"/>
            <w:vAlign w:val="center"/>
          </w:tcPr>
          <w:p w14:paraId="26E69741">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教育</w:t>
            </w:r>
          </w:p>
          <w:p w14:paraId="63AEF8B6">
            <w:pPr>
              <w:jc w:val="center"/>
              <w:rPr>
                <w:rFonts w:ascii="仿宋_GB2312" w:hAnsi="仿宋_GB2312" w:eastAsia="仿宋_GB2312" w:cs="仿宋_GB2312"/>
                <w:bCs/>
                <w:sz w:val="24"/>
                <w:szCs w:val="24"/>
              </w:rPr>
            </w:pPr>
            <w:r>
              <w:rPr>
                <w:rFonts w:hint="eastAsia" w:ascii="仿宋_GB2312" w:hAnsi="仿宋_GB2312" w:eastAsia="仿宋_GB2312" w:cs="仿宋_GB2312"/>
                <w:sz w:val="24"/>
                <w:szCs w:val="24"/>
              </w:rPr>
              <w:t>维度</w:t>
            </w:r>
          </w:p>
        </w:tc>
        <w:tc>
          <w:tcPr>
            <w:tcW w:w="4186" w:type="pct"/>
            <w:vAlign w:val="center"/>
          </w:tcPr>
          <w:p w14:paraId="49CD37B3">
            <w:pPr>
              <w:spacing w:beforeLines="5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项目应弘扬正确的价值观，体现家国情怀，恪守伦理规范，有助于培育创新创业精神。</w:t>
            </w:r>
          </w:p>
          <w:p w14:paraId="3245C866">
            <w:pPr>
              <w:jc w:val="left"/>
              <w:rPr>
                <w:rFonts w:ascii="仿宋_GB2312" w:hAnsi="仿宋_GB2312" w:eastAsia="仿宋_GB2312" w:cs="仿宋_GB2312"/>
                <w:sz w:val="24"/>
                <w:szCs w:val="24"/>
              </w:rPr>
            </w:pPr>
            <w:r>
              <w:rPr>
                <w:rFonts w:ascii="仿宋_GB2312" w:hAnsi="仿宋_GB2312" w:eastAsia="仿宋_GB2312" w:cs="仿宋_GB2312"/>
                <w:sz w:val="24"/>
                <w:szCs w:val="24"/>
              </w:rPr>
              <w:t>2</w:t>
            </w:r>
            <w:r>
              <w:rPr>
                <w:rFonts w:hint="eastAsia" w:ascii="仿宋_GB2312" w:hAnsi="仿宋_GB2312" w:eastAsia="仿宋_GB2312" w:cs="仿宋_GB2312"/>
                <w:sz w:val="24"/>
                <w:szCs w:val="24"/>
              </w:rPr>
              <w:t>.项目符合将专业知识与商业知识有效结合并转化为商业价值或社会价值的创新创业基本过程和基本逻辑，展现创新创业教育对创业者基本素养和认知的塑造力。</w:t>
            </w:r>
          </w:p>
          <w:p w14:paraId="0E2A9387">
            <w:pPr>
              <w:jc w:val="left"/>
              <w:rPr>
                <w:rFonts w:ascii="仿宋_GB2312" w:hAnsi="仿宋_GB2312" w:eastAsia="仿宋_GB2312" w:cs="仿宋_GB2312"/>
                <w:sz w:val="24"/>
                <w:szCs w:val="24"/>
              </w:rPr>
            </w:pPr>
            <w:r>
              <w:rPr>
                <w:rFonts w:ascii="仿宋_GB2312" w:hAnsi="仿宋_GB2312" w:eastAsia="仿宋_GB2312" w:cs="仿宋_GB2312"/>
                <w:sz w:val="24"/>
                <w:szCs w:val="24"/>
              </w:rPr>
              <w:t>3</w:t>
            </w:r>
            <w:r>
              <w:rPr>
                <w:rFonts w:hint="eastAsia" w:ascii="仿宋_GB2312" w:hAnsi="仿宋_GB2312" w:eastAsia="仿宋_GB2312" w:cs="仿宋_GB2312"/>
                <w:sz w:val="24"/>
                <w:szCs w:val="24"/>
              </w:rPr>
              <w:t>.体现团队对创新创业所需知识（专业知识、商业知识、行业知识等）与技能（计划、组织、领导、控制、创新等）的娴熟掌握与应用，展现创新创业教育提升创业者综合能力的效力。</w:t>
            </w:r>
          </w:p>
          <w:p w14:paraId="525A5D17">
            <w:pPr>
              <w:jc w:val="left"/>
              <w:rPr>
                <w:rFonts w:ascii="仿宋_GB2312" w:hAnsi="仿宋_GB2312" w:eastAsia="仿宋_GB2312" w:cs="仿宋_GB2312"/>
                <w:sz w:val="24"/>
                <w:szCs w:val="24"/>
              </w:rPr>
            </w:pPr>
            <w:r>
              <w:rPr>
                <w:rFonts w:ascii="仿宋_GB2312" w:hAnsi="仿宋_GB2312" w:eastAsia="仿宋_GB2312" w:cs="仿宋_GB2312"/>
                <w:sz w:val="24"/>
                <w:szCs w:val="24"/>
              </w:rPr>
              <w:t>4</w:t>
            </w:r>
            <w:r>
              <w:rPr>
                <w:rFonts w:hint="eastAsia" w:ascii="仿宋_GB2312" w:hAnsi="仿宋_GB2312" w:eastAsia="仿宋_GB2312" w:cs="仿宋_GB2312"/>
                <w:sz w:val="24"/>
                <w:szCs w:val="24"/>
              </w:rPr>
              <w:t>.项目充分体现团队解决复杂问题的综合能力和高级思维；体现项目成长对团队成员创新创业精神、意识、能力的锻炼和提升作用。</w:t>
            </w:r>
          </w:p>
          <w:p w14:paraId="56481253">
            <w:pPr>
              <w:spacing w:afterLines="50"/>
              <w:jc w:val="left"/>
              <w:rPr>
                <w:rFonts w:hint="eastAsia" w:ascii="仿宋_GB2312" w:hAnsi="仿宋_GB2312" w:eastAsia="仿宋_GB2312" w:cs="仿宋_GB2312"/>
                <w:sz w:val="24"/>
                <w:szCs w:val="24"/>
              </w:rPr>
            </w:pPr>
            <w:r>
              <w:rPr>
                <w:rFonts w:ascii="仿宋_GB2312" w:hAnsi="仿宋_GB2312" w:eastAsia="仿宋_GB2312" w:cs="仿宋_GB2312"/>
                <w:sz w:val="24"/>
                <w:szCs w:val="24"/>
              </w:rPr>
              <w:t>5</w:t>
            </w:r>
            <w:r>
              <w:rPr>
                <w:rFonts w:hint="eastAsia" w:ascii="仿宋_GB2312" w:hAnsi="仿宋_GB2312" w:eastAsia="仿宋_GB2312" w:cs="仿宋_GB2312"/>
                <w:sz w:val="24"/>
                <w:szCs w:val="24"/>
              </w:rPr>
              <w:t>.项目能充分体现院校在新工科、新医科、新农科、新文科</w:t>
            </w:r>
            <w:r>
              <w:rPr>
                <w:rFonts w:hint="eastAsia" w:ascii="仿宋_GB2312" w:hAnsi="仿宋_GB2312" w:eastAsia="仿宋_GB2312" w:cs="仿宋_GB2312"/>
                <w:sz w:val="24"/>
                <w:szCs w:val="24"/>
                <w:lang w:eastAsia="zh-CN"/>
              </w:rPr>
              <w:t>、“人工智能</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建设方面取得的成果；体现院校在项目的培育、孵化等方面的支持情况；体现多学科交叉、专创融合、产学研协同创新、产教融合等模式在项目的产生与执行中的重要作用。</w:t>
            </w:r>
            <w:bookmarkStart w:id="0" w:name="_GoBack"/>
            <w:bookmarkEnd w:id="0"/>
          </w:p>
        </w:tc>
        <w:tc>
          <w:tcPr>
            <w:tcW w:w="329" w:type="pct"/>
            <w:vAlign w:val="center"/>
          </w:tcPr>
          <w:p w14:paraId="2A83F914">
            <w:pPr>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30</w:t>
            </w:r>
          </w:p>
        </w:tc>
      </w:tr>
      <w:tr w14:paraId="54EE1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4" w:type="pct"/>
            <w:vAlign w:val="center"/>
          </w:tcPr>
          <w:p w14:paraId="63358669">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创新</w:t>
            </w:r>
          </w:p>
          <w:p w14:paraId="447A9FE7">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维度</w:t>
            </w:r>
          </w:p>
        </w:tc>
        <w:tc>
          <w:tcPr>
            <w:tcW w:w="4186" w:type="pct"/>
            <w:vAlign w:val="center"/>
          </w:tcPr>
          <w:p w14:paraId="780116B2">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1.项目遵循从创意到研发、试制、生产、进入市场的创新一般过程，进而实现从创意向实践、从基础研发向应用研发的跨越。</w:t>
            </w:r>
          </w:p>
          <w:p w14:paraId="35840BF6">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2.团队能够基于学科专业知识并运用各类创新的理念和范式，解决社会和市场的实际需求。</w:t>
            </w:r>
          </w:p>
          <w:p w14:paraId="1DF8FBE4">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3.项目能够从产品创新、工艺流程创新、服务创新、商业模式创新等方面着手开展创新创业实践，并产生一定数量和质量的创新成果以体现团队的创新力。</w:t>
            </w:r>
          </w:p>
        </w:tc>
        <w:tc>
          <w:tcPr>
            <w:tcW w:w="329" w:type="pct"/>
            <w:vAlign w:val="center"/>
          </w:tcPr>
          <w:p w14:paraId="193AE924">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20</w:t>
            </w:r>
          </w:p>
        </w:tc>
      </w:tr>
      <w:tr w14:paraId="386B6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4" w:type="pct"/>
            <w:vAlign w:val="center"/>
          </w:tcPr>
          <w:p w14:paraId="7B69AF06">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团队</w:t>
            </w:r>
          </w:p>
          <w:p w14:paraId="79F99107">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维度</w:t>
            </w:r>
          </w:p>
        </w:tc>
        <w:tc>
          <w:tcPr>
            <w:tcW w:w="4186" w:type="pct"/>
            <w:vAlign w:val="center"/>
          </w:tcPr>
          <w:p w14:paraId="6097057D">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1.团队的组成原则与过程是否科学合理；团队是否具有支撑项目成长的知识、技术和经验；是否有明确的使命愿景。</w:t>
            </w:r>
          </w:p>
          <w:p w14:paraId="12D9EF85">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2.团队的组织构架、人员配置、分工协作、能力结构、专业结构、合作机制、激励制度等的合理性情况。</w:t>
            </w:r>
          </w:p>
          <w:p w14:paraId="0D42A892">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3.团队与项目关系的真实性、紧密性情况；对项目的各项投入情况；创立创业企业的可能性情况。</w:t>
            </w:r>
          </w:p>
          <w:p w14:paraId="61FCA4AA">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4.支撑项目发展的合作伙伴等外部资源的使用以及与项目关系的情况。</w:t>
            </w:r>
          </w:p>
        </w:tc>
        <w:tc>
          <w:tcPr>
            <w:tcW w:w="329" w:type="pct"/>
            <w:vAlign w:val="center"/>
          </w:tcPr>
          <w:p w14:paraId="645642BB">
            <w:pPr>
              <w:jc w:val="center"/>
              <w:rPr>
                <w:rFonts w:ascii="仿宋_GB2312" w:hAnsi="仿宋_GB2312" w:eastAsia="仿宋_GB2312" w:cs="仿宋_GB2312"/>
                <w:sz w:val="24"/>
                <w:szCs w:val="24"/>
              </w:rPr>
            </w:pPr>
            <w:r>
              <w:rPr>
                <w:rFonts w:ascii="仿宋_GB2312" w:hAnsi="仿宋_GB2312" w:eastAsia="仿宋_GB2312" w:cs="仿宋_GB2312"/>
                <w:sz w:val="24"/>
                <w:szCs w:val="24"/>
              </w:rPr>
              <w:t>20</w:t>
            </w:r>
          </w:p>
        </w:tc>
      </w:tr>
      <w:tr w14:paraId="384AA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484" w:type="pct"/>
            <w:vAlign w:val="center"/>
          </w:tcPr>
          <w:p w14:paraId="34B56BB4">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商业</w:t>
            </w:r>
          </w:p>
          <w:p w14:paraId="606CDEBD">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维度</w:t>
            </w:r>
          </w:p>
        </w:tc>
        <w:tc>
          <w:tcPr>
            <w:tcW w:w="4186" w:type="pct"/>
            <w:vAlign w:val="center"/>
          </w:tcPr>
          <w:p w14:paraId="076087EB">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1.充分了解所在产业（行业）的产业规模、增长速度、竞争格局、产业趋势、产业政策等情况，形成完备、深刻的产业认知。</w:t>
            </w:r>
          </w:p>
          <w:p w14:paraId="490701A6">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2.项目具有明确的目标市场定位，对目标市场的特征、需求等情况有清晰的了解，并据此制定合理的营销、运营、财务等计划，设计出完整、创新、可行的商业模式，展现团队的商业思维。</w:t>
            </w:r>
          </w:p>
          <w:p w14:paraId="0AF3BF84">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3.项目落地执行情况；项目对促进区域经济发展、产业转型升级的情况；已有盈利能力或盈利潜力情况。</w:t>
            </w:r>
          </w:p>
        </w:tc>
        <w:tc>
          <w:tcPr>
            <w:tcW w:w="329" w:type="pct"/>
            <w:vAlign w:val="center"/>
          </w:tcPr>
          <w:p w14:paraId="3CC719BD">
            <w:pPr>
              <w:jc w:val="center"/>
              <w:rPr>
                <w:rFonts w:ascii="仿宋_GB2312" w:hAnsi="仿宋_GB2312" w:eastAsia="仿宋_GB2312" w:cs="仿宋_GB2312"/>
                <w:sz w:val="24"/>
                <w:szCs w:val="24"/>
              </w:rPr>
            </w:pPr>
            <w:r>
              <w:rPr>
                <w:rFonts w:ascii="仿宋_GB2312" w:hAnsi="仿宋_GB2312" w:eastAsia="仿宋_GB2312" w:cs="仿宋_GB2312"/>
                <w:sz w:val="24"/>
                <w:szCs w:val="24"/>
              </w:rPr>
              <w:t>20</w:t>
            </w:r>
          </w:p>
        </w:tc>
      </w:tr>
      <w:tr w14:paraId="47DBB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14:paraId="19A728FC">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社会价值维度</w:t>
            </w:r>
          </w:p>
        </w:tc>
        <w:tc>
          <w:tcPr>
            <w:tcW w:w="4186" w:type="pct"/>
            <w:vAlign w:val="center"/>
          </w:tcPr>
          <w:p w14:paraId="5D9F23F4">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1.项目直接提供就业岗位的数量和质量。</w:t>
            </w:r>
          </w:p>
          <w:p w14:paraId="0A866721">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2.项目间接带动就业的能力和规模。</w:t>
            </w:r>
          </w:p>
          <w:p w14:paraId="480377DF">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3.项目对社会文明、生态文明、民生福祉等方面的积极推动作用。</w:t>
            </w:r>
          </w:p>
        </w:tc>
        <w:tc>
          <w:tcPr>
            <w:tcW w:w="329" w:type="pct"/>
            <w:vAlign w:val="center"/>
          </w:tcPr>
          <w:p w14:paraId="4F5DCBB0">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10</w:t>
            </w:r>
          </w:p>
        </w:tc>
      </w:tr>
    </w:tbl>
    <w:p w14:paraId="3EBAFED6">
      <w:pPr>
        <w:widowControl/>
      </w:pPr>
    </w:p>
    <w:p w14:paraId="7E646AA9">
      <w:pPr>
        <w:widowControl/>
        <w:rPr>
          <w:rFonts w:ascii="黑体" w:hAnsi="黑体" w:eastAsia="黑体" w:cs="仿宋_GB2312"/>
          <w:bCs/>
          <w:sz w:val="32"/>
          <w:szCs w:val="32"/>
        </w:rPr>
        <w:sectPr>
          <w:footerReference r:id="rId3" w:type="default"/>
          <w:pgSz w:w="11906" w:h="16838"/>
          <w:pgMar w:top="2098" w:right="1474" w:bottom="1984" w:left="1587" w:header="567" w:footer="851" w:gutter="0"/>
          <w:cols w:space="425" w:num="1"/>
          <w:docGrid w:type="linesAndChars" w:linePitch="435" w:charSpace="0"/>
        </w:sectPr>
      </w:pPr>
    </w:p>
    <w:p w14:paraId="25E3BC4B">
      <w:pPr>
        <w:widowControl/>
        <w:rPr>
          <w:rFonts w:hint="eastAsia" w:ascii="方正楷体_GBK" w:hAnsi="方正楷体_GBK" w:eastAsia="方正楷体_GBK" w:cs="方正楷体_GBK"/>
          <w:bCs/>
          <w:sz w:val="32"/>
          <w:szCs w:val="32"/>
          <w:lang w:eastAsia="zh-CN"/>
        </w:rPr>
      </w:pPr>
      <w:r>
        <w:rPr>
          <w:rFonts w:hint="eastAsia" w:ascii="方正楷体_GBK" w:hAnsi="方正楷体_GBK" w:eastAsia="方正楷体_GBK" w:cs="方正楷体_GBK"/>
          <w:bCs/>
          <w:sz w:val="32"/>
          <w:szCs w:val="32"/>
          <w:lang w:eastAsia="zh-CN"/>
        </w:rPr>
        <w:t>（二）创业实践项目</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7587"/>
        <w:gridCol w:w="596"/>
      </w:tblGrid>
      <w:tr w14:paraId="0F14D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14:paraId="69459713">
            <w:pPr>
              <w:jc w:val="center"/>
              <w:rPr>
                <w:rFonts w:ascii="黑体" w:hAnsi="黑体" w:eastAsia="黑体" w:cs="仿宋_GB2312"/>
                <w:bCs/>
                <w:sz w:val="24"/>
                <w:szCs w:val="24"/>
              </w:rPr>
            </w:pPr>
            <w:r>
              <w:rPr>
                <w:rFonts w:hint="eastAsia" w:ascii="黑体" w:hAnsi="黑体" w:eastAsia="黑体" w:cs="仿宋_GB2312"/>
                <w:bCs/>
                <w:sz w:val="24"/>
                <w:szCs w:val="24"/>
              </w:rPr>
              <w:t>评审要点</w:t>
            </w:r>
          </w:p>
        </w:tc>
        <w:tc>
          <w:tcPr>
            <w:tcW w:w="4187" w:type="pct"/>
            <w:vAlign w:val="center"/>
          </w:tcPr>
          <w:p w14:paraId="71CFA6D5">
            <w:pPr>
              <w:jc w:val="center"/>
              <w:rPr>
                <w:rFonts w:ascii="黑体" w:hAnsi="黑体" w:eastAsia="黑体" w:cs="仿宋_GB2312"/>
                <w:bCs/>
                <w:sz w:val="24"/>
                <w:szCs w:val="24"/>
              </w:rPr>
            </w:pPr>
            <w:r>
              <w:rPr>
                <w:rFonts w:hint="eastAsia" w:ascii="黑体" w:hAnsi="黑体" w:eastAsia="黑体" w:cs="仿宋_GB2312"/>
                <w:bCs/>
                <w:sz w:val="24"/>
                <w:szCs w:val="24"/>
              </w:rPr>
              <w:t>评审内容</w:t>
            </w:r>
          </w:p>
        </w:tc>
        <w:tc>
          <w:tcPr>
            <w:tcW w:w="329" w:type="pct"/>
            <w:vAlign w:val="center"/>
          </w:tcPr>
          <w:p w14:paraId="0D589BEB">
            <w:pPr>
              <w:jc w:val="center"/>
              <w:rPr>
                <w:rFonts w:ascii="黑体" w:hAnsi="黑体" w:eastAsia="黑体" w:cs="仿宋_GB2312"/>
                <w:bCs/>
                <w:sz w:val="24"/>
                <w:szCs w:val="24"/>
              </w:rPr>
            </w:pPr>
            <w:r>
              <w:rPr>
                <w:rFonts w:hint="eastAsia" w:ascii="黑体" w:hAnsi="黑体" w:eastAsia="黑体" w:cs="仿宋_GB2312"/>
                <w:bCs/>
                <w:sz w:val="24"/>
                <w:szCs w:val="24"/>
              </w:rPr>
              <w:t>分值</w:t>
            </w:r>
          </w:p>
        </w:tc>
      </w:tr>
      <w:tr w14:paraId="644B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4" w:hRule="atLeast"/>
        </w:trPr>
        <w:tc>
          <w:tcPr>
            <w:tcW w:w="484" w:type="pct"/>
            <w:vAlign w:val="center"/>
          </w:tcPr>
          <w:p w14:paraId="13557461">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教育维度</w:t>
            </w:r>
          </w:p>
        </w:tc>
        <w:tc>
          <w:tcPr>
            <w:tcW w:w="4187" w:type="pct"/>
            <w:vAlign w:val="center"/>
          </w:tcPr>
          <w:p w14:paraId="46E3E31D">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项目应弘扬正确的价值观，体现家国情怀，恪守伦理规范，有助于培育创新创业精神。</w:t>
            </w:r>
          </w:p>
          <w:p w14:paraId="275F1AF4">
            <w:pPr>
              <w:jc w:val="left"/>
              <w:rPr>
                <w:rFonts w:ascii="仿宋_GB2312" w:hAnsi="仿宋_GB2312" w:eastAsia="仿宋_GB2312" w:cs="仿宋_GB2312"/>
                <w:sz w:val="24"/>
                <w:szCs w:val="24"/>
              </w:rPr>
            </w:pPr>
            <w:r>
              <w:rPr>
                <w:rFonts w:ascii="仿宋_GB2312" w:hAnsi="仿宋_GB2312" w:eastAsia="仿宋_GB2312" w:cs="仿宋_GB2312"/>
                <w:sz w:val="24"/>
                <w:szCs w:val="24"/>
              </w:rPr>
              <w:t>2</w:t>
            </w:r>
            <w:r>
              <w:rPr>
                <w:rFonts w:hint="eastAsia" w:ascii="仿宋_GB2312" w:hAnsi="仿宋_GB2312" w:eastAsia="仿宋_GB2312" w:cs="仿宋_GB2312"/>
                <w:sz w:val="24"/>
                <w:szCs w:val="24"/>
              </w:rPr>
              <w:t>.项目符合将专业知识与商业知识有效结合并转化为商业价值或社会价值的创新创业基本过程和基本逻辑，展现创新创业教育对创业者基本素养和认知的塑造力。</w:t>
            </w:r>
          </w:p>
          <w:p w14:paraId="3DC2C000">
            <w:pPr>
              <w:jc w:val="left"/>
              <w:rPr>
                <w:rFonts w:ascii="仿宋_GB2312" w:hAnsi="仿宋_GB2312" w:eastAsia="仿宋_GB2312" w:cs="仿宋_GB2312"/>
                <w:sz w:val="24"/>
                <w:szCs w:val="24"/>
              </w:rPr>
            </w:pPr>
            <w:r>
              <w:rPr>
                <w:rFonts w:ascii="仿宋_GB2312" w:hAnsi="仿宋_GB2312" w:eastAsia="仿宋_GB2312" w:cs="仿宋_GB2312"/>
                <w:sz w:val="24"/>
                <w:szCs w:val="24"/>
              </w:rPr>
              <w:t>3</w:t>
            </w:r>
            <w:r>
              <w:rPr>
                <w:rFonts w:hint="eastAsia" w:ascii="仿宋_GB2312" w:hAnsi="仿宋_GB2312" w:eastAsia="仿宋_GB2312" w:cs="仿宋_GB2312"/>
                <w:sz w:val="24"/>
                <w:szCs w:val="24"/>
              </w:rPr>
              <w:t>.体现团队对创新创业所需知识（专业知识、商业知识、行业知识等）与技能（计划、组织、领导、控制、创新等）的娴熟掌握与应用，展现创新创业教育提升创业者综合能力的效力。</w:t>
            </w:r>
          </w:p>
          <w:p w14:paraId="29ECE76E">
            <w:pPr>
              <w:jc w:val="left"/>
              <w:rPr>
                <w:rFonts w:ascii="仿宋_GB2312" w:hAnsi="仿宋_GB2312" w:eastAsia="仿宋_GB2312" w:cs="仿宋_GB2312"/>
                <w:sz w:val="24"/>
                <w:szCs w:val="24"/>
              </w:rPr>
            </w:pPr>
            <w:r>
              <w:rPr>
                <w:rFonts w:ascii="仿宋_GB2312" w:hAnsi="仿宋_GB2312" w:eastAsia="仿宋_GB2312" w:cs="仿宋_GB2312"/>
                <w:sz w:val="24"/>
                <w:szCs w:val="24"/>
              </w:rPr>
              <w:t>4</w:t>
            </w:r>
            <w:r>
              <w:rPr>
                <w:rFonts w:hint="eastAsia" w:ascii="仿宋_GB2312" w:hAnsi="仿宋_GB2312" w:eastAsia="仿宋_GB2312" w:cs="仿宋_GB2312"/>
                <w:sz w:val="24"/>
                <w:szCs w:val="24"/>
              </w:rPr>
              <w:t>.项目充分体现团队解决复杂问题的综合能力和高级思维；体现项目成长对团队成员创新创业精神、意识、能力的锻炼和提升作用。</w:t>
            </w:r>
          </w:p>
          <w:p w14:paraId="044D6F60">
            <w:pPr>
              <w:jc w:val="left"/>
              <w:rPr>
                <w:rFonts w:ascii="仿宋_GB2312" w:hAnsi="仿宋_GB2312" w:eastAsia="仿宋_GB2312" w:cs="仿宋_GB2312"/>
                <w:sz w:val="24"/>
                <w:szCs w:val="24"/>
              </w:rPr>
            </w:pPr>
            <w:r>
              <w:rPr>
                <w:rFonts w:ascii="仿宋_GB2312" w:hAnsi="仿宋_GB2312" w:eastAsia="仿宋_GB2312" w:cs="仿宋_GB2312"/>
                <w:sz w:val="24"/>
                <w:szCs w:val="24"/>
              </w:rPr>
              <w:t>5</w:t>
            </w:r>
            <w:r>
              <w:rPr>
                <w:rFonts w:hint="eastAsia" w:ascii="仿宋_GB2312" w:hAnsi="仿宋_GB2312" w:eastAsia="仿宋_GB2312" w:cs="仿宋_GB2312"/>
                <w:sz w:val="24"/>
                <w:szCs w:val="24"/>
              </w:rPr>
              <w:t>.项目能充分体现院校在新工科、新医科、新农科、新文科建设方面取得的成果；体现院校在项目的培育、孵化等方面的支持情况；体现多学科交叉、专创融合、产学研协同创新、产教融合等模式在项目的产生与执行中的重要作用。</w:t>
            </w:r>
          </w:p>
        </w:tc>
        <w:tc>
          <w:tcPr>
            <w:tcW w:w="329" w:type="pct"/>
            <w:vAlign w:val="center"/>
          </w:tcPr>
          <w:p w14:paraId="4ADAEEE1">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20</w:t>
            </w:r>
          </w:p>
        </w:tc>
      </w:tr>
      <w:tr w14:paraId="0CE55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84" w:type="pct"/>
            <w:vAlign w:val="center"/>
          </w:tcPr>
          <w:p w14:paraId="5D772EA9">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商业维度</w:t>
            </w:r>
          </w:p>
        </w:tc>
        <w:tc>
          <w:tcPr>
            <w:tcW w:w="4187" w:type="pct"/>
            <w:vAlign w:val="center"/>
          </w:tcPr>
          <w:p w14:paraId="49431BF1">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1.充分掌握所在产业（行业）的产业规模、增长速度、竞争格局、产业趋势、产业政策等情况；具有明确的目标市场定位，充分掌握目标市场的特征、需求等情况；具有完整、创新、可行的商业模式。</w:t>
            </w:r>
          </w:p>
          <w:p w14:paraId="51E4EDDC">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2.经营绩效方面，重点考察项目存续时间、营业收入（合同订单）现状、企业利润、持续盈利能力、市场份额、客户（用户）情况、税收上缴、投入与产出比等情况。</w:t>
            </w:r>
          </w:p>
          <w:p w14:paraId="650855AA">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3.经营管理方面，是否有清晰的企业发展目标；是否有完备的研发、生产、运营、营销等制度和体系；是否采用先进、科学的管理方法，以确保企业具有较强的竞争力。</w:t>
            </w:r>
          </w:p>
          <w:p w14:paraId="08863808">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4.成长性方面，是否有清晰、有效、全方位的企业发展战略，并拥有可靠的内外部资源（人才、资金、技术等方面）实现企业战略，以建立企业的持续竞争优势。</w:t>
            </w:r>
          </w:p>
          <w:p w14:paraId="78F69A71">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5.现金流及融资方面，关注项目融资情况、获取资金渠道情况、企业经营的现金流情况、融资需求及资金使用情况是否合理。</w:t>
            </w:r>
          </w:p>
          <w:p w14:paraId="2BDCA7EB">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6.项目对促进区域经济发展、产业转型升级的情况。</w:t>
            </w:r>
          </w:p>
        </w:tc>
        <w:tc>
          <w:tcPr>
            <w:tcW w:w="329" w:type="pct"/>
            <w:vAlign w:val="center"/>
          </w:tcPr>
          <w:p w14:paraId="28D2CA1C">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30</w:t>
            </w:r>
          </w:p>
        </w:tc>
      </w:tr>
      <w:tr w14:paraId="0BFF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14:paraId="5E24BC2C">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团队维度</w:t>
            </w:r>
          </w:p>
        </w:tc>
        <w:tc>
          <w:tcPr>
            <w:tcW w:w="4187" w:type="pct"/>
            <w:vAlign w:val="center"/>
          </w:tcPr>
          <w:p w14:paraId="7499FE92">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1.团队的组成原则与过程是否科学合理；团队是否具有独特的支撑项目成长的知识、技能、经验以及成熟的外部资源网络；是否有明确的使命愿景。</w:t>
            </w:r>
          </w:p>
          <w:p w14:paraId="35A20490">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2.公司是否具有合理的组织构架、清晰的指挥链、科学的决策机制；是否有合理的岗位设置、分工协作、专业能力结构；是否有良好的内部沟通机制；是否有合理的股权结构、激励制度等。</w:t>
            </w:r>
          </w:p>
          <w:p w14:paraId="0A833F9B">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3.团队对项目的各项投入情况及团队成员的稳定性情况。</w:t>
            </w:r>
          </w:p>
          <w:p w14:paraId="0E3C8E08">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4.支撑公司发展的合作伙伴等外部资源的使用以及与公司关系的情况。</w:t>
            </w:r>
          </w:p>
        </w:tc>
        <w:tc>
          <w:tcPr>
            <w:tcW w:w="329" w:type="pct"/>
            <w:vAlign w:val="center"/>
          </w:tcPr>
          <w:p w14:paraId="4B6AFB14">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20</w:t>
            </w:r>
          </w:p>
        </w:tc>
      </w:tr>
      <w:tr w14:paraId="34256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484" w:type="pct"/>
            <w:vAlign w:val="center"/>
          </w:tcPr>
          <w:p w14:paraId="2806F273">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创新维度</w:t>
            </w:r>
          </w:p>
        </w:tc>
        <w:tc>
          <w:tcPr>
            <w:tcW w:w="4187" w:type="pct"/>
            <w:vAlign w:val="center"/>
          </w:tcPr>
          <w:p w14:paraId="71E778EE">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1.项目遵循从创意到研发、试制、生产、进入市场的创新一般过程，进而实现从创意向实践、从基础研发向应用研发的跨越。</w:t>
            </w:r>
          </w:p>
          <w:p w14:paraId="41D0D89C">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2.团队能够基于专业知识并运用各类创新的理念和范式，解决社会和市场的实际需求。</w:t>
            </w:r>
          </w:p>
          <w:p w14:paraId="565DAC10">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3.项目能够从产品创新、工艺流程创新、服务创新、商业模式创新等方面着手开展创新实践，产生一定数量和质量的创新成果，获得相应的市场回报。</w:t>
            </w:r>
          </w:p>
          <w:p w14:paraId="7179C1AB">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4.项目能够从创新战略、创新流程、创新组织、创新制度与文化等方面进行设计协同，对创新进行有效管理，进而保持公司的竞争力。</w:t>
            </w:r>
          </w:p>
        </w:tc>
        <w:tc>
          <w:tcPr>
            <w:tcW w:w="329" w:type="pct"/>
            <w:vAlign w:val="center"/>
          </w:tcPr>
          <w:p w14:paraId="363799EB">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20</w:t>
            </w:r>
          </w:p>
        </w:tc>
      </w:tr>
      <w:tr w14:paraId="3A7F5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14:paraId="33129D4A">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社会价值维度</w:t>
            </w:r>
          </w:p>
        </w:tc>
        <w:tc>
          <w:tcPr>
            <w:tcW w:w="4187" w:type="pct"/>
            <w:vAlign w:val="center"/>
          </w:tcPr>
          <w:p w14:paraId="13A16F7F">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1.项目直接提供就业岗位的数量和质量。</w:t>
            </w:r>
          </w:p>
          <w:p w14:paraId="797B5C2C">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2.项目间接带动就业的能力和规模。</w:t>
            </w:r>
          </w:p>
          <w:p w14:paraId="58E7759A">
            <w:pPr>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3.项目对社会文明、生态文明、民生福祉等方面的积极推动作用。</w:t>
            </w:r>
          </w:p>
        </w:tc>
        <w:tc>
          <w:tcPr>
            <w:tcW w:w="329" w:type="pct"/>
            <w:vAlign w:val="center"/>
          </w:tcPr>
          <w:p w14:paraId="73FE0887">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10</w:t>
            </w:r>
          </w:p>
        </w:tc>
      </w:tr>
    </w:tbl>
    <w:p w14:paraId="68E34DE7">
      <w:pPr>
        <w:jc w:val="left"/>
        <w:rPr>
          <w:rFonts w:ascii="黑体" w:hAnsi="黑体" w:eastAsia="黑体" w:cs="仿宋_GB2312"/>
          <w:bCs/>
          <w:sz w:val="28"/>
          <w:szCs w:val="28"/>
        </w:rPr>
      </w:pPr>
    </w:p>
    <w:p w14:paraId="675996D5">
      <w:pPr>
        <w:widowControl/>
        <w:adjustRightInd w:val="0"/>
        <w:snapToGrid w:val="0"/>
        <w:spacing w:line="560" w:lineRule="exact"/>
        <w:ind w:firstLine="630" w:firstLineChars="196"/>
        <w:rPr>
          <w:rFonts w:ascii="楷体_GB2312" w:eastAsia="楷体_GB2312" w:cs="Tahoma"/>
          <w:b/>
          <w:sz w:val="32"/>
          <w:szCs w:val="32"/>
        </w:rPr>
      </w:pPr>
    </w:p>
    <w:p w14:paraId="7CC371F4">
      <w:pPr>
        <w:spacing w:line="560" w:lineRule="exact"/>
        <w:rPr>
          <w:rFonts w:ascii="仿宋_GB2312" w:eastAsia="仿宋_GB2312"/>
          <w:sz w:val="32"/>
          <w:szCs w:val="32"/>
        </w:rPr>
      </w:pPr>
    </w:p>
    <w:sectPr>
      <w:footerReference r:id="rId4" w:type="default"/>
      <w:pgSz w:w="11906" w:h="16838"/>
      <w:pgMar w:top="2098" w:right="1474" w:bottom="1985"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72292DF-2841-4D1D-B455-F90C48EE44C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E0000" w:usb2="00000000" w:usb3="00000000" w:csb0="00040000" w:csb1="00000000"/>
    <w:embedRegular r:id="rId2" w:fontKey="{6C1CE724-DF4B-46A3-BFCA-DF4C0B0BF16E}"/>
  </w:font>
  <w:font w:name="Tahoma">
    <w:panose1 w:val="020B0604030504040204"/>
    <w:charset w:val="00"/>
    <w:family w:val="swiss"/>
    <w:pitch w:val="default"/>
    <w:sig w:usb0="E1002EFF" w:usb1="C000605B" w:usb2="00000029" w:usb3="00000000" w:csb0="200101FF" w:csb1="20280000"/>
    <w:embedRegular r:id="rId3" w:fontKey="{7B7836E0-28EB-4B24-880F-34FFF6BE353B}"/>
  </w:font>
  <w:font w:name="仿宋_GB2312">
    <w:panose1 w:val="02010609030101010101"/>
    <w:charset w:val="86"/>
    <w:family w:val="modern"/>
    <w:pitch w:val="default"/>
    <w:sig w:usb0="00000001" w:usb1="080E0000" w:usb2="00000000" w:usb3="00000000" w:csb0="00040000" w:csb1="00000000"/>
    <w:embedRegular r:id="rId4" w:fontKey="{90B03141-B40A-44BA-9079-E3F6AA444F38}"/>
  </w:font>
  <w:font w:name="仿宋">
    <w:panose1 w:val="02010609060101010101"/>
    <w:charset w:val="86"/>
    <w:family w:val="auto"/>
    <w:pitch w:val="default"/>
    <w:sig w:usb0="800002BF" w:usb1="38CF7CFA" w:usb2="00000016" w:usb3="00000000" w:csb0="00040001" w:csb1="00000000"/>
  </w:font>
  <w:font w:name="方正楷体_GBK">
    <w:altName w:val="微软雅黑"/>
    <w:panose1 w:val="02000000000000000000"/>
    <w:charset w:val="86"/>
    <w:family w:val="auto"/>
    <w:pitch w:val="default"/>
    <w:sig w:usb0="00000000" w:usb1="00000000" w:usb2="00000016" w:usb3="00000000" w:csb0="00040000" w:csb1="00000000"/>
    <w:embedRegular r:id="rId5" w:fontKey="{61DDD753-C6D7-45C6-B391-AF3433F31610}"/>
  </w:font>
  <w:font w:name="楷体_GB2312">
    <w:panose1 w:val="02010609030101010101"/>
    <w:charset w:val="86"/>
    <w:family w:val="modern"/>
    <w:pitch w:val="default"/>
    <w:sig w:usb0="00000001" w:usb1="080E0000" w:usb2="00000000" w:usb3="00000000" w:csb0="00040000" w:csb1="00000000"/>
    <w:embedRegular r:id="rId6" w:fontKey="{32C64753-0184-4905-B4E1-C1E47E5DB98B}"/>
  </w:font>
  <w:font w:name="微软雅黑">
    <w:panose1 w:val="020B0503020204020204"/>
    <w:charset w:val="86"/>
    <w:family w:val="auto"/>
    <w:pitch w:val="default"/>
    <w:sig w:usb0="80000287" w:usb1="2ACF3C50" w:usb2="00000016" w:usb3="00000000" w:csb0="0004001F" w:csb1="00000000"/>
  </w:font>
  <w:font w:name="KSOFF21A05E0">
    <w:panose1 w:val="020B0503020204020204"/>
    <w:charset w:val="86"/>
    <w:family w:val="auto"/>
    <w:pitch w:val="default"/>
    <w:sig w:usb0="00000001" w:usb1="00000000" w:usb2="00000000" w:usb3="00000000" w:csb0="00040001" w:csb1="00000000"/>
  </w:font>
  <w:font w:name="方正仿宋_GBK">
    <w:panose1 w:val="03000509000000000000"/>
    <w:charset w:val="86"/>
    <w:family w:val="auto"/>
    <w:pitch w:val="default"/>
    <w:sig w:usb0="00000001" w:usb1="080E0000" w:usb2="00000000" w:usb3="00000000" w:csb0="00040000" w:csb1="00000000"/>
    <w:embedRegular r:id="rId7" w:fontKey="{AAD1997A-20FE-49C4-9115-E1336D878FD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964010"/>
    </w:sdtPr>
    <w:sdtContent>
      <w:p w14:paraId="64A40F4B">
        <w:pPr>
          <w:pStyle w:val="4"/>
          <w:jc w:val="center"/>
        </w:pPr>
        <w:r>
          <w:fldChar w:fldCharType="begin"/>
        </w:r>
        <w:r>
          <w:instrText xml:space="preserve">PAGE   \* MERGEFORMAT</w:instrText>
        </w:r>
        <w:r>
          <w:fldChar w:fldCharType="separate"/>
        </w:r>
        <w:r>
          <w:rPr>
            <w:lang w:val="zh-CN"/>
          </w:rPr>
          <w:t>3</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11648238"/>
    </w:sdtPr>
    <w:sdtEndPr>
      <w:rPr>
        <w:rFonts w:ascii="宋体" w:hAnsi="宋体" w:eastAsia="宋体"/>
        <w:sz w:val="28"/>
        <w:szCs w:val="28"/>
      </w:rPr>
    </w:sdtEndPr>
    <w:sdtContent>
      <w:p w14:paraId="350A4980">
        <w:pPr>
          <w:pStyle w:val="4"/>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3 -</w:t>
        </w:r>
        <w:r>
          <w:rPr>
            <w:rFonts w:ascii="宋体" w:hAnsi="宋体" w:eastAsia="宋体"/>
            <w:sz w:val="28"/>
            <w:szCs w:val="28"/>
          </w:rPr>
          <w:fldChar w:fldCharType="end"/>
        </w:r>
      </w:p>
    </w:sdtContent>
  </w:sdt>
  <w:p w14:paraId="54719FC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91B27F"/>
    <w:multiLevelType w:val="singleLevel"/>
    <w:tmpl w:val="2B91B27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WUzODk4ZjkxNDJiYWRlZDlmODM0NDAzZTZjOWM1OGYifQ=="/>
  </w:docVars>
  <w:rsids>
    <w:rsidRoot w:val="19DD6E76"/>
    <w:rsid w:val="000A1185"/>
    <w:rsid w:val="00137AAC"/>
    <w:rsid w:val="00355575"/>
    <w:rsid w:val="004502D1"/>
    <w:rsid w:val="00485C84"/>
    <w:rsid w:val="0050074B"/>
    <w:rsid w:val="005741B6"/>
    <w:rsid w:val="005B2C17"/>
    <w:rsid w:val="005C7682"/>
    <w:rsid w:val="00622A12"/>
    <w:rsid w:val="00680487"/>
    <w:rsid w:val="006D3EE8"/>
    <w:rsid w:val="00716148"/>
    <w:rsid w:val="00902171"/>
    <w:rsid w:val="009B2172"/>
    <w:rsid w:val="009E01E0"/>
    <w:rsid w:val="00AC5E5C"/>
    <w:rsid w:val="00B84455"/>
    <w:rsid w:val="00C46905"/>
    <w:rsid w:val="00CE66D8"/>
    <w:rsid w:val="00CE6DB8"/>
    <w:rsid w:val="00D53191"/>
    <w:rsid w:val="00F40167"/>
    <w:rsid w:val="08CB23AF"/>
    <w:rsid w:val="11027028"/>
    <w:rsid w:val="122B4BB5"/>
    <w:rsid w:val="17581E1E"/>
    <w:rsid w:val="19DD6E76"/>
    <w:rsid w:val="22B55FAB"/>
    <w:rsid w:val="2BD34D67"/>
    <w:rsid w:val="3B887A7D"/>
    <w:rsid w:val="430A565D"/>
    <w:rsid w:val="48F22724"/>
    <w:rsid w:val="4C9709FF"/>
    <w:rsid w:val="4D673144"/>
    <w:rsid w:val="5F44602D"/>
    <w:rsid w:val="66D335AD"/>
    <w:rsid w:val="74FB4D47"/>
    <w:rsid w:val="75F72332"/>
    <w:rsid w:val="78141DE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2"/>
    <w:qFormat/>
    <w:uiPriority w:val="0"/>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39"/>
    <w:rPr>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annotation reference"/>
    <w:basedOn w:val="8"/>
    <w:uiPriority w:val="0"/>
    <w:rPr>
      <w:sz w:val="21"/>
      <w:szCs w:val="21"/>
    </w:rPr>
  </w:style>
  <w:style w:type="character" w:customStyle="1" w:styleId="10">
    <w:name w:val="页眉 Char"/>
    <w:basedOn w:val="8"/>
    <w:link w:val="5"/>
    <w:qFormat/>
    <w:uiPriority w:val="0"/>
    <w:rPr>
      <w:kern w:val="2"/>
      <w:sz w:val="18"/>
      <w:szCs w:val="18"/>
    </w:rPr>
  </w:style>
  <w:style w:type="character" w:customStyle="1" w:styleId="11">
    <w:name w:val="页脚 Char"/>
    <w:basedOn w:val="8"/>
    <w:link w:val="4"/>
    <w:qFormat/>
    <w:uiPriority w:val="99"/>
    <w:rPr>
      <w:kern w:val="2"/>
      <w:sz w:val="18"/>
      <w:szCs w:val="18"/>
    </w:rPr>
  </w:style>
  <w:style w:type="character" w:customStyle="1" w:styleId="12">
    <w:name w:val="批注框文本 Char"/>
    <w:basedOn w:val="8"/>
    <w:link w:val="3"/>
    <w:qFormat/>
    <w:uiPriority w:val="0"/>
    <w:rPr>
      <w:rFonts w:asciiTheme="minorHAnsi" w:hAnsiTheme="minorHAnsi" w:eastAsiaTheme="minorEastAsia"/>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ICOS</Company>
  <Pages>4</Pages>
  <Words>1531</Words>
  <Characters>1560</Characters>
  <Lines>10</Lines>
  <Paragraphs>2</Paragraphs>
  <TotalTime>21</TotalTime>
  <ScaleCrop>false</ScaleCrop>
  <LinksUpToDate>false</LinksUpToDate>
  <CharactersWithSpaces>1568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2021-08-31T10:31:00Z</dcterms:created>
  <dc:creator>xtw</dc:creator>
  <cp:lastModifiedBy>LENOVO</cp:lastModifiedBy>
  <dcterms:modified xsi:type="dcterms:W3CDTF">2026-10-23T03:27:37Z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76F2805ABE2D4AB68666C26738F57697</vt:lpwstr>
  </property>
  <property fmtid="{D5CDD505-2E9C-101B-9397-08002B2CF9AE}" pid="4" name="KSOTemplateDocerSaveRecord">
    <vt:lpwstr>eyJoZGlkIjoiNDY5NWUzY2MyNjY5NzdjOTUzNmRhN2NiNWI3YzJlNzciLCJ1c2VySWQiOiI2OTEwMDExMjMifQ==</vt:lpwstr>
  </property>
</Properties>
</file>